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A354" w14:textId="77777777" w:rsidR="002310ED" w:rsidRDefault="002310ED" w:rsidP="002310ED">
      <w:pPr>
        <w:tabs>
          <w:tab w:val="left" w:pos="8080"/>
        </w:tabs>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APSTIPRINĀTS</w:t>
      </w:r>
    </w:p>
    <w:p w14:paraId="76919EA9" w14:textId="77777777" w:rsidR="002310ED" w:rsidRDefault="002310ED" w:rsidP="002310E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SIA  “</w:t>
      </w:r>
      <w:r>
        <w:rPr>
          <w:rFonts w:ascii="Times New Roman" w:eastAsia="Times New Roman" w:hAnsi="Times New Roman" w:cs="Times New Roman"/>
          <w:color w:val="000000"/>
        </w:rPr>
        <w:t>Latvijas Nacionālais sporta centrs”</w:t>
      </w:r>
    </w:p>
    <w:p w14:paraId="4B80AEBB" w14:textId="77777777" w:rsidR="002310ED" w:rsidRDefault="002310ED" w:rsidP="002310ED">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Nekustamā īpašuma komisijas 2023.gada 22. decembra sēdē</w:t>
      </w:r>
    </w:p>
    <w:p w14:paraId="22BC2728" w14:textId="77777777" w:rsidR="002310ED" w:rsidRDefault="002310ED" w:rsidP="002310ED">
      <w:pPr>
        <w:spacing w:after="0"/>
        <w:jc w:val="right"/>
        <w:rPr>
          <w:rFonts w:ascii="Times New Roman" w:eastAsia="Times New Roman" w:hAnsi="Times New Roman" w:cs="Times New Roman"/>
          <w:sz w:val="20"/>
          <w:szCs w:val="20"/>
          <w:shd w:val="clear" w:color="auto" w:fill="EFEFEF"/>
        </w:rPr>
      </w:pPr>
      <w:r>
        <w:rPr>
          <w:rFonts w:ascii="Times New Roman" w:eastAsia="Times New Roman" w:hAnsi="Times New Roman" w:cs="Times New Roman"/>
          <w:sz w:val="20"/>
          <w:szCs w:val="20"/>
        </w:rPr>
        <w:t>Protokols Nr.1-16.</w:t>
      </w:r>
      <w:r>
        <w:rPr>
          <w:rFonts w:ascii="Times New Roman" w:eastAsia="Times New Roman" w:hAnsi="Times New Roman" w:cs="Times New Roman"/>
          <w:sz w:val="20"/>
          <w:szCs w:val="20"/>
          <w:shd w:val="clear" w:color="auto" w:fill="EFEFEF"/>
        </w:rPr>
        <w:t>1/39</w:t>
      </w:r>
    </w:p>
    <w:p w14:paraId="2737009A" w14:textId="77777777" w:rsidR="002310ED" w:rsidRDefault="002310ED" w:rsidP="002310ED">
      <w:pPr>
        <w:spacing w:after="0"/>
        <w:jc w:val="right"/>
        <w:rPr>
          <w:rFonts w:ascii="Times New Roman" w:eastAsia="Times New Roman" w:hAnsi="Times New Roman" w:cs="Times New Roman"/>
        </w:rPr>
      </w:pPr>
    </w:p>
    <w:p w14:paraId="041EC9F9" w14:textId="77777777" w:rsidR="002310ED" w:rsidRDefault="002310ED" w:rsidP="002310ED">
      <w:pPr>
        <w:spacing w:after="0"/>
        <w:jc w:val="right"/>
        <w:rPr>
          <w:rFonts w:ascii="Times New Roman" w:eastAsia="Times New Roman" w:hAnsi="Times New Roman" w:cs="Times New Roman"/>
        </w:rPr>
      </w:pPr>
    </w:p>
    <w:p w14:paraId="2C370783" w14:textId="77777777" w:rsidR="002310ED" w:rsidRDefault="002310ED" w:rsidP="002310ED">
      <w:pPr>
        <w:spacing w:after="0"/>
        <w:jc w:val="center"/>
        <w:rPr>
          <w:rFonts w:ascii="Times New Roman" w:eastAsia="Times New Roman" w:hAnsi="Times New Roman" w:cs="Times New Roman"/>
          <w:b/>
        </w:rPr>
      </w:pPr>
      <w:r>
        <w:rPr>
          <w:rFonts w:ascii="Times New Roman" w:eastAsia="Times New Roman" w:hAnsi="Times New Roman" w:cs="Times New Roman"/>
          <w:b/>
        </w:rPr>
        <w:t>NOMAS TIESĪBU RAKSTISKAS IZSOLES NOLIKUMS</w:t>
      </w:r>
    </w:p>
    <w:p w14:paraId="5627ECF4" w14:textId="10EC7358" w:rsidR="002310ED" w:rsidRDefault="002310ED" w:rsidP="002310ED">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Trenažieru zāles noma, kas atrodas Augšielā 1, Rīgā</w:t>
      </w:r>
    </w:p>
    <w:p w14:paraId="54BA279A" w14:textId="60EFC4CC" w:rsidR="002310ED" w:rsidRDefault="002310ED" w:rsidP="002310ED">
      <w:pPr>
        <w:spacing w:after="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ar kopējo platību 516,8 m</w:t>
      </w:r>
      <w:r>
        <w:rPr>
          <w:rFonts w:ascii="Times New Roman" w:eastAsia="Times New Roman" w:hAnsi="Times New Roman" w:cs="Times New Roman"/>
          <w:sz w:val="23"/>
          <w:szCs w:val="23"/>
          <w:vertAlign w:val="superscript"/>
        </w:rPr>
        <w:t>2</w:t>
      </w:r>
    </w:p>
    <w:p w14:paraId="048E2C6B" w14:textId="5A2904F6" w:rsidR="002310ED" w:rsidRDefault="002310ED" w:rsidP="002310ED">
      <w:pPr>
        <w:spacing w:after="0"/>
        <w:jc w:val="center"/>
        <w:rPr>
          <w:rFonts w:ascii="Times New Roman" w:eastAsia="Times New Roman" w:hAnsi="Times New Roman" w:cs="Times New Roman"/>
          <w:shd w:val="clear" w:color="auto" w:fill="EFEFEF"/>
        </w:rPr>
      </w:pPr>
      <w:r>
        <w:rPr>
          <w:rFonts w:ascii="Times New Roman" w:eastAsia="Times New Roman" w:hAnsi="Times New Roman" w:cs="Times New Roman"/>
        </w:rPr>
        <w:t>Izsoles identifikācijas Nr. 1-16.</w:t>
      </w:r>
      <w:r>
        <w:rPr>
          <w:rFonts w:ascii="Times New Roman" w:eastAsia="Times New Roman" w:hAnsi="Times New Roman" w:cs="Times New Roman"/>
          <w:shd w:val="clear" w:color="auto" w:fill="EFEFEF"/>
        </w:rPr>
        <w:t>2/19</w:t>
      </w:r>
    </w:p>
    <w:p w14:paraId="5D4AC6CE" w14:textId="77777777" w:rsidR="002310ED" w:rsidRDefault="002310ED" w:rsidP="002310ED">
      <w:pPr>
        <w:spacing w:after="0"/>
        <w:jc w:val="center"/>
        <w:rPr>
          <w:rFonts w:ascii="Times New Roman" w:eastAsia="Times New Roman" w:hAnsi="Times New Roman" w:cs="Times New Roman"/>
        </w:rPr>
      </w:pPr>
    </w:p>
    <w:p w14:paraId="18B9C70C" w14:textId="77777777" w:rsidR="002310ED" w:rsidRDefault="002310ED" w:rsidP="002310ED">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Vispārīgie noteikumi</w:t>
      </w:r>
    </w:p>
    <w:p w14:paraId="2A15D4A7"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bookmarkStart w:id="0" w:name="_heading=h.3znysh7" w:colFirst="0" w:colLast="0"/>
      <w:bookmarkEnd w:id="0"/>
      <w:r>
        <w:rPr>
          <w:rFonts w:ascii="Times New Roman" w:eastAsia="Times New Roman" w:hAnsi="Times New Roman" w:cs="Times New Roman"/>
          <w:b/>
          <w:color w:val="000000"/>
        </w:rPr>
        <w:t>Iznomātājs: S</w:t>
      </w:r>
      <w:r>
        <w:rPr>
          <w:rFonts w:ascii="Times New Roman" w:eastAsia="Times New Roman" w:hAnsi="Times New Roman" w:cs="Times New Roman"/>
          <w:color w:val="000000"/>
        </w:rPr>
        <w:t>abiedrība ar ierobežotu atbildību “Latvijas Nacionālais sporta centrs” (turpmāk – Sabiedrība), reģistrācijas Nr.50003140671, juridiskā adrese: Augšiela 1, Rīga, LV-1009.</w:t>
      </w:r>
    </w:p>
    <w:p w14:paraId="228BD479"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Izsoli organizē:</w:t>
      </w:r>
      <w:r>
        <w:rPr>
          <w:rFonts w:ascii="Times New Roman" w:eastAsia="Times New Roman" w:hAnsi="Times New Roman" w:cs="Times New Roman"/>
          <w:color w:val="000000"/>
        </w:rPr>
        <w:t xml:space="preserve"> Sabiedrības Nekustamā īpašuma un inventāra iznomāšanas komisija (turpmāk – Komisija), kas izveidota saskaņā ar Sabiedrības valdes 2022.gada 06.oktobra rīkojumu Nr.1-3/24.</w:t>
      </w:r>
    </w:p>
    <w:p w14:paraId="6962FC92"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Nomas tiesību rakstveida izsoles nolikums </w:t>
      </w:r>
      <w:r>
        <w:rPr>
          <w:rFonts w:ascii="Times New Roman" w:eastAsia="Times New Roman" w:hAnsi="Times New Roman" w:cs="Times New Roman"/>
        </w:rPr>
        <w:t>(turpmāk – Nolikums) ir sagatavots saskaņā ar Sabiedrības 2020.gada 28.oktobra iekšējiem noteikumiem “Nekustamā īpašuma iznomāšanas un nomāšanas kārtība”, kā arī ievērojot Publiskas personas finanšu līdzekļu un mantas izšķērdēšanas novēršanas likumu.</w:t>
      </w:r>
    </w:p>
    <w:p w14:paraId="15806C58"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Izsoles veids: </w:t>
      </w:r>
      <w:r>
        <w:rPr>
          <w:rFonts w:ascii="Times New Roman" w:eastAsia="Times New Roman" w:hAnsi="Times New Roman" w:cs="Times New Roman"/>
          <w:color w:val="000000"/>
        </w:rPr>
        <w:t>pirmā izsole, rakstiska izsole ar augšupejošu soli.</w:t>
      </w:r>
    </w:p>
    <w:p w14:paraId="7AC936BE" w14:textId="49776BCF"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Izsoles identifikācijas Nr.: 1</w:t>
      </w:r>
      <w:r>
        <w:rPr>
          <w:rFonts w:ascii="Times New Roman" w:eastAsia="Times New Roman" w:hAnsi="Times New Roman" w:cs="Times New Roman"/>
          <w:b/>
          <w:color w:val="000000"/>
          <w:shd w:val="clear" w:color="auto" w:fill="EFEFEF"/>
        </w:rPr>
        <w:t>-16.2/</w:t>
      </w:r>
      <w:r>
        <w:rPr>
          <w:rFonts w:ascii="Times New Roman" w:eastAsia="Times New Roman" w:hAnsi="Times New Roman" w:cs="Times New Roman"/>
          <w:b/>
          <w:shd w:val="clear" w:color="auto" w:fill="EFEFEF"/>
        </w:rPr>
        <w:t>19</w:t>
      </w:r>
    </w:p>
    <w:p w14:paraId="144621DE" w14:textId="77777777" w:rsidR="002310ED" w:rsidRDefault="002310ED" w:rsidP="002310ED">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 xml:space="preserve">Kontaktpersona: </w:t>
      </w:r>
      <w:r>
        <w:rPr>
          <w:rFonts w:ascii="Times New Roman" w:eastAsia="Times New Roman" w:hAnsi="Times New Roman" w:cs="Times New Roman"/>
        </w:rPr>
        <w:t>Kārlis Trankalis</w:t>
      </w:r>
      <w:r>
        <w:rPr>
          <w:rFonts w:ascii="Times New Roman" w:eastAsia="Times New Roman" w:hAnsi="Times New Roman" w:cs="Times New Roman"/>
          <w:color w:val="000000"/>
        </w:rPr>
        <w:t>, tel.nr. 20084087, e-pasts: karlis.trankalis@lnsc.l</w:t>
      </w:r>
      <w:r>
        <w:rPr>
          <w:rFonts w:ascii="Times New Roman" w:eastAsia="Times New Roman" w:hAnsi="Times New Roman" w:cs="Times New Roman"/>
        </w:rPr>
        <w:t>v</w:t>
      </w:r>
    </w:p>
    <w:p w14:paraId="618E0B73" w14:textId="77777777" w:rsidR="002310ED" w:rsidRDefault="002310ED" w:rsidP="002310ED">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215A37C3" w14:textId="77777777" w:rsidR="002310ED" w:rsidRDefault="002310ED" w:rsidP="002310ED">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objekts</w:t>
      </w:r>
    </w:p>
    <w:p w14:paraId="1D19E66B" w14:textId="68EF4731" w:rsidR="002310ED" w:rsidRPr="00110BA6" w:rsidRDefault="002310ED" w:rsidP="002310ED">
      <w:pPr>
        <w:numPr>
          <w:ilvl w:val="1"/>
          <w:numId w:val="4"/>
        </w:numPr>
        <w:pBdr>
          <w:top w:val="nil"/>
          <w:left w:val="nil"/>
          <w:bottom w:val="nil"/>
          <w:right w:val="nil"/>
          <w:between w:val="nil"/>
        </w:pBdr>
        <w:shd w:val="clear" w:color="auto" w:fill="FFFFFF"/>
        <w:spacing w:after="0"/>
        <w:ind w:left="426" w:hanging="426"/>
        <w:jc w:val="both"/>
        <w:rPr>
          <w:rFonts w:ascii="Times" w:eastAsia="Times" w:hAnsi="Times" w:cs="Times"/>
          <w:b/>
        </w:rPr>
      </w:pPr>
      <w:r>
        <w:rPr>
          <w:rFonts w:ascii="Times New Roman" w:eastAsia="Times New Roman" w:hAnsi="Times New Roman" w:cs="Times New Roman"/>
          <w:b/>
          <w:color w:val="000000"/>
        </w:rPr>
        <w:t xml:space="preserve">Izsoles objekts: </w:t>
      </w:r>
      <w:r>
        <w:rPr>
          <w:rFonts w:ascii="Times New Roman" w:eastAsia="Times New Roman" w:hAnsi="Times New Roman" w:cs="Times New Roman"/>
          <w:color w:val="000000"/>
        </w:rPr>
        <w:t xml:space="preserve">nomas tiesības uz </w:t>
      </w:r>
      <w:r w:rsidR="009013FF">
        <w:rPr>
          <w:rFonts w:ascii="Times New Roman" w:eastAsia="Times New Roman" w:hAnsi="Times New Roman" w:cs="Times New Roman"/>
          <w:color w:val="000000"/>
        </w:rPr>
        <w:t>telpu grupu</w:t>
      </w:r>
      <w:r w:rsidR="007961DE">
        <w:rPr>
          <w:rFonts w:ascii="Times New Roman" w:eastAsia="Times New Roman" w:hAnsi="Times New Roman" w:cs="Times New Roman"/>
          <w:color w:val="000000"/>
        </w:rPr>
        <w:t xml:space="preserve"> (bez aprīkojuma)</w:t>
      </w:r>
      <w:r w:rsidR="00110BA6">
        <w:rPr>
          <w:rFonts w:ascii="Times New Roman" w:eastAsia="Times New Roman" w:hAnsi="Times New Roman" w:cs="Times New Roman"/>
          <w:color w:val="000000"/>
        </w:rPr>
        <w:t>, kas atrodas</w:t>
      </w:r>
      <w:r>
        <w:rPr>
          <w:rFonts w:ascii="Times New Roman" w:eastAsia="Times New Roman" w:hAnsi="Times New Roman" w:cs="Times New Roman"/>
          <w:color w:val="000000"/>
        </w:rPr>
        <w:t xml:space="preserve"> Augšielā 1, Rīgā </w:t>
      </w:r>
      <w:r>
        <w:rPr>
          <w:rFonts w:ascii="Times New Roman" w:eastAsia="Times New Roman" w:hAnsi="Times New Roman" w:cs="Times New Roman"/>
        </w:rPr>
        <w:t>(turpmāk – Nomas objekts)</w:t>
      </w:r>
      <w:r w:rsidR="00110BA6">
        <w:rPr>
          <w:rFonts w:ascii="Times New Roman" w:eastAsia="Times New Roman" w:hAnsi="Times New Roman" w:cs="Times New Roman"/>
        </w:rPr>
        <w:t xml:space="preserve"> </w:t>
      </w:r>
      <w:r w:rsidR="00890B06">
        <w:rPr>
          <w:rFonts w:ascii="Times New Roman" w:eastAsia="Times New Roman" w:hAnsi="Times New Roman" w:cs="Times New Roman"/>
        </w:rPr>
        <w:t>(</w:t>
      </w:r>
      <w:r w:rsidR="00110BA6">
        <w:rPr>
          <w:rFonts w:ascii="Times New Roman" w:eastAsia="Times New Roman" w:hAnsi="Times New Roman" w:cs="Times New Roman"/>
        </w:rPr>
        <w:t>Daudzfunkcionālā vieglatlētikas manēža</w:t>
      </w:r>
      <w:r w:rsidR="00890B06">
        <w:rPr>
          <w:rFonts w:ascii="Times New Roman" w:eastAsia="Times New Roman" w:hAnsi="Times New Roman" w:cs="Times New Roman"/>
        </w:rPr>
        <w:t>), sastāv no telpām:</w:t>
      </w:r>
    </w:p>
    <w:p w14:paraId="11E4F0F4" w14:textId="22416139" w:rsidR="00110BA6" w:rsidRPr="00890B06" w:rsidRDefault="00890B06" w:rsidP="00110BA6">
      <w:pPr>
        <w:numPr>
          <w:ilvl w:val="2"/>
          <w:numId w:val="4"/>
        </w:numPr>
        <w:pBdr>
          <w:top w:val="nil"/>
          <w:left w:val="nil"/>
          <w:bottom w:val="nil"/>
          <w:right w:val="nil"/>
          <w:between w:val="nil"/>
        </w:pBdr>
        <w:spacing w:after="0"/>
        <w:jc w:val="both"/>
        <w:rPr>
          <w:rFonts w:ascii="Times" w:eastAsia="Times" w:hAnsi="Times" w:cs="Times"/>
          <w:bCs/>
          <w:color w:val="000000"/>
        </w:rPr>
      </w:pPr>
      <w:r>
        <w:rPr>
          <w:rFonts w:ascii="Times" w:eastAsia="Times" w:hAnsi="Times" w:cs="Times"/>
          <w:b/>
          <w:color w:val="000000"/>
        </w:rPr>
        <w:t xml:space="preserve"> </w:t>
      </w:r>
      <w:r w:rsidRPr="00890B06">
        <w:rPr>
          <w:rFonts w:ascii="Times" w:eastAsia="Times" w:hAnsi="Times" w:cs="Times"/>
          <w:bCs/>
          <w:color w:val="000000"/>
        </w:rPr>
        <w:t>Zēnu ģērbtuve 1. bloks</w:t>
      </w:r>
      <w:r w:rsidRPr="00890B06">
        <w:rPr>
          <w:rFonts w:ascii="Times" w:eastAsia="Times" w:hAnsi="Times" w:cs="Times"/>
          <w:bCs/>
          <w:color w:val="000000"/>
          <w:vertAlign w:val="superscript"/>
        </w:rPr>
        <w:t xml:space="preserve">2 </w:t>
      </w:r>
      <w:r w:rsidRPr="00890B06">
        <w:rPr>
          <w:rFonts w:ascii="Times" w:eastAsia="Times" w:hAnsi="Times" w:cs="Times"/>
          <w:bCs/>
          <w:color w:val="000000"/>
        </w:rPr>
        <w:t>(telpa Nr. 160)</w:t>
      </w:r>
      <w:r w:rsidR="00110BA6" w:rsidRPr="00890B06">
        <w:rPr>
          <w:rFonts w:ascii="Times" w:eastAsia="Times" w:hAnsi="Times" w:cs="Times"/>
          <w:bCs/>
          <w:color w:val="000000"/>
        </w:rPr>
        <w:t xml:space="preserve"> </w:t>
      </w:r>
      <w:r w:rsidR="00110BA6" w:rsidRPr="00890B06">
        <w:rPr>
          <w:rFonts w:ascii="Times New Roman" w:eastAsia="Times New Roman" w:hAnsi="Times New Roman" w:cs="Times New Roman"/>
          <w:bCs/>
          <w:color w:val="000000"/>
        </w:rPr>
        <w:t xml:space="preserve"> – </w:t>
      </w:r>
      <w:r w:rsidRPr="00890B06">
        <w:rPr>
          <w:rFonts w:ascii="Times New Roman" w:eastAsia="Times New Roman" w:hAnsi="Times New Roman" w:cs="Times New Roman"/>
          <w:bCs/>
        </w:rPr>
        <w:t>26,60</w:t>
      </w:r>
      <w:r w:rsidR="00110BA6" w:rsidRPr="00890B06">
        <w:rPr>
          <w:rFonts w:ascii="Times New Roman" w:eastAsia="Times New Roman" w:hAnsi="Times New Roman" w:cs="Times New Roman"/>
          <w:bCs/>
          <w:color w:val="000000"/>
        </w:rPr>
        <w:t xml:space="preserve"> m</w:t>
      </w:r>
      <w:r w:rsidR="00110BA6" w:rsidRPr="00890B06">
        <w:rPr>
          <w:rFonts w:ascii="Times New Roman" w:eastAsia="Times New Roman" w:hAnsi="Times New Roman" w:cs="Times New Roman"/>
          <w:bCs/>
          <w:color w:val="000000"/>
          <w:vertAlign w:val="superscript"/>
        </w:rPr>
        <w:t>2</w:t>
      </w:r>
      <w:r w:rsidR="00110BA6" w:rsidRPr="00890B06">
        <w:rPr>
          <w:rFonts w:ascii="Times" w:eastAsia="Times" w:hAnsi="Times" w:cs="Times"/>
          <w:bCs/>
          <w:color w:val="000000"/>
        </w:rPr>
        <w:t>;</w:t>
      </w:r>
    </w:p>
    <w:p w14:paraId="16FC7E4F" w14:textId="752A1A4D" w:rsidR="00110BA6" w:rsidRPr="00890B06" w:rsidRDefault="00110BA6" w:rsidP="00110BA6">
      <w:pPr>
        <w:numPr>
          <w:ilvl w:val="2"/>
          <w:numId w:val="4"/>
        </w:numPr>
        <w:pBdr>
          <w:top w:val="nil"/>
          <w:left w:val="nil"/>
          <w:bottom w:val="nil"/>
          <w:right w:val="nil"/>
          <w:between w:val="nil"/>
        </w:pBdr>
        <w:spacing w:after="0"/>
        <w:jc w:val="both"/>
        <w:rPr>
          <w:rFonts w:ascii="Times" w:eastAsia="Times" w:hAnsi="Times" w:cs="Times"/>
          <w:bCs/>
        </w:rPr>
      </w:pPr>
      <w:bookmarkStart w:id="2" w:name="_heading=h.gl5tfo58fztq" w:colFirst="0" w:colLast="0"/>
      <w:bookmarkEnd w:id="2"/>
      <w:r w:rsidRPr="00890B06">
        <w:rPr>
          <w:rFonts w:ascii="Times" w:eastAsia="Times" w:hAnsi="Times" w:cs="Times"/>
          <w:bCs/>
        </w:rPr>
        <w:t xml:space="preserve"> </w:t>
      </w:r>
      <w:r w:rsidR="00890B06" w:rsidRPr="00890B06">
        <w:rPr>
          <w:rFonts w:ascii="Times New Roman" w:eastAsia="Times New Roman" w:hAnsi="Times New Roman" w:cs="Times New Roman"/>
          <w:bCs/>
        </w:rPr>
        <w:t>WC/duša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w:t>
      </w:r>
      <w:r w:rsidR="00890B06" w:rsidRPr="00890B06">
        <w:rPr>
          <w:rFonts w:ascii="Times New Roman" w:hAnsi="Times New Roman"/>
          <w:bCs/>
        </w:rPr>
        <w:t>161</w:t>
      </w:r>
      <w:r w:rsidRPr="00890B06">
        <w:rPr>
          <w:rFonts w:ascii="Times New Roman" w:eastAsia="Times New Roman" w:hAnsi="Times New Roman" w:cs="Times New Roman"/>
          <w:bCs/>
        </w:rPr>
        <w:t xml:space="preserve">) – </w:t>
      </w:r>
      <w:r w:rsidR="00890B06" w:rsidRPr="00890B06">
        <w:rPr>
          <w:rFonts w:ascii="Times New Roman" w:eastAsia="Times New Roman" w:hAnsi="Times New Roman" w:cs="Times New Roman"/>
          <w:bCs/>
        </w:rPr>
        <w:t>4,30</w:t>
      </w:r>
      <w:r w:rsidRPr="00890B06">
        <w:rPr>
          <w:rFonts w:ascii="Times New Roman" w:eastAsia="Times New Roman" w:hAnsi="Times New Roman" w:cs="Times New Roman"/>
          <w:bCs/>
        </w:rPr>
        <w:t xml:space="preserve">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6F8662FB" w14:textId="14D50F24" w:rsidR="00110BA6" w:rsidRPr="00890B06" w:rsidRDefault="00110BA6" w:rsidP="00110BA6">
      <w:pPr>
        <w:numPr>
          <w:ilvl w:val="2"/>
          <w:numId w:val="4"/>
        </w:numPr>
        <w:pBdr>
          <w:top w:val="nil"/>
          <w:left w:val="nil"/>
          <w:bottom w:val="nil"/>
          <w:right w:val="nil"/>
          <w:between w:val="nil"/>
        </w:pBdr>
        <w:spacing w:after="0"/>
        <w:jc w:val="both"/>
        <w:rPr>
          <w:rFonts w:ascii="Times" w:eastAsia="Times" w:hAnsi="Times" w:cs="Times"/>
          <w:bCs/>
        </w:rPr>
      </w:pPr>
      <w:bookmarkStart w:id="3" w:name="_heading=h.ikp1nx8oeogu" w:colFirst="0" w:colLast="0"/>
      <w:bookmarkEnd w:id="3"/>
      <w:r w:rsidRPr="00890B06">
        <w:rPr>
          <w:rFonts w:ascii="Times" w:eastAsia="Times" w:hAnsi="Times" w:cs="Times"/>
          <w:bCs/>
        </w:rPr>
        <w:t xml:space="preserve"> </w:t>
      </w:r>
      <w:r w:rsidR="00890B06" w:rsidRPr="00890B06">
        <w:rPr>
          <w:rFonts w:ascii="Times New Roman" w:eastAsia="Times New Roman" w:hAnsi="Times New Roman" w:cs="Times New Roman"/>
          <w:bCs/>
        </w:rPr>
        <w:t>Priekštelpa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w:t>
      </w:r>
      <w:r w:rsidRPr="00890B06">
        <w:rPr>
          <w:rFonts w:ascii="Times New Roman" w:eastAsia="Times New Roman" w:hAnsi="Times New Roman" w:cs="Times New Roman"/>
          <w:bCs/>
        </w:rPr>
        <w:t xml:space="preserve"> </w:t>
      </w:r>
      <w:r w:rsidRPr="00890B06">
        <w:rPr>
          <w:rFonts w:ascii="Times New Roman" w:hAnsi="Times New Roman"/>
          <w:bCs/>
        </w:rPr>
        <w:t>1</w:t>
      </w:r>
      <w:r w:rsidR="00890B06" w:rsidRPr="00890B06">
        <w:rPr>
          <w:rFonts w:ascii="Times New Roman" w:hAnsi="Times New Roman"/>
          <w:bCs/>
        </w:rPr>
        <w:t>62)</w:t>
      </w:r>
      <w:r w:rsidRPr="00890B06">
        <w:rPr>
          <w:rFonts w:ascii="Times New Roman" w:eastAsia="Times New Roman" w:hAnsi="Times New Roman" w:cs="Times New Roman"/>
          <w:bCs/>
        </w:rPr>
        <w:t xml:space="preserve"> – </w:t>
      </w:r>
      <w:r w:rsidR="00890B06" w:rsidRPr="00890B06">
        <w:rPr>
          <w:rFonts w:ascii="Times New Roman" w:eastAsia="Times New Roman" w:hAnsi="Times New Roman" w:cs="Times New Roman"/>
          <w:bCs/>
        </w:rPr>
        <w:t>5,60</w:t>
      </w:r>
      <w:r w:rsidRPr="00890B06">
        <w:rPr>
          <w:rFonts w:ascii="Times New Roman" w:eastAsia="Times New Roman" w:hAnsi="Times New Roman" w:cs="Times New Roman"/>
          <w:bCs/>
        </w:rPr>
        <w:t xml:space="preserve">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11901F90" w14:textId="2166E22A" w:rsidR="00110BA6" w:rsidRPr="00890B06" w:rsidRDefault="00110BA6" w:rsidP="00110BA6">
      <w:pPr>
        <w:numPr>
          <w:ilvl w:val="2"/>
          <w:numId w:val="4"/>
        </w:numPr>
        <w:pBdr>
          <w:top w:val="nil"/>
          <w:left w:val="nil"/>
          <w:bottom w:val="nil"/>
          <w:right w:val="nil"/>
          <w:between w:val="nil"/>
        </w:pBdr>
        <w:spacing w:after="0"/>
        <w:jc w:val="both"/>
        <w:rPr>
          <w:rFonts w:ascii="Times" w:eastAsia="Times" w:hAnsi="Times" w:cs="Times"/>
          <w:bCs/>
        </w:rPr>
      </w:pPr>
      <w:r w:rsidRPr="00890B06">
        <w:rPr>
          <w:rFonts w:ascii="Times" w:eastAsia="Times" w:hAnsi="Times" w:cs="Times"/>
          <w:bCs/>
        </w:rPr>
        <w:t xml:space="preserve"> </w:t>
      </w:r>
      <w:r w:rsidR="00890B06" w:rsidRPr="00890B06">
        <w:rPr>
          <w:rFonts w:ascii="Times New Roman" w:eastAsia="Times New Roman" w:hAnsi="Times New Roman" w:cs="Times New Roman"/>
          <w:bCs/>
        </w:rPr>
        <w:t>Duša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w:t>
      </w:r>
      <w:r w:rsidRPr="00890B06">
        <w:rPr>
          <w:rFonts w:ascii="Times New Roman" w:eastAsia="Times New Roman" w:hAnsi="Times New Roman" w:cs="Times New Roman"/>
          <w:bCs/>
        </w:rPr>
        <w:t xml:space="preserve"> </w:t>
      </w:r>
      <w:r w:rsidRPr="00890B06">
        <w:rPr>
          <w:rFonts w:ascii="Times New Roman" w:hAnsi="Times New Roman"/>
          <w:bCs/>
        </w:rPr>
        <w:t>1</w:t>
      </w:r>
      <w:r w:rsidR="00890B06" w:rsidRPr="00890B06">
        <w:rPr>
          <w:rFonts w:ascii="Times New Roman" w:hAnsi="Times New Roman"/>
          <w:bCs/>
        </w:rPr>
        <w:t>63</w:t>
      </w:r>
      <w:r w:rsidRPr="00890B06">
        <w:rPr>
          <w:rFonts w:ascii="Times New Roman" w:eastAsia="Times New Roman" w:hAnsi="Times New Roman" w:cs="Times New Roman"/>
          <w:bCs/>
        </w:rPr>
        <w:t xml:space="preserve">) – </w:t>
      </w:r>
      <w:r w:rsidR="00890B06" w:rsidRPr="00890B06">
        <w:rPr>
          <w:rFonts w:ascii="Times New Roman" w:eastAsia="Times New Roman" w:hAnsi="Times New Roman" w:cs="Times New Roman"/>
          <w:bCs/>
        </w:rPr>
        <w:t>5,40</w:t>
      </w:r>
      <w:r w:rsidRPr="00890B06">
        <w:rPr>
          <w:rFonts w:ascii="Times New Roman" w:eastAsia="Times New Roman" w:hAnsi="Times New Roman" w:cs="Times New Roman"/>
          <w:bCs/>
        </w:rPr>
        <w:t xml:space="preserve">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61178BD6" w14:textId="1DDC66BA" w:rsidR="00110BA6" w:rsidRPr="00890B06" w:rsidRDefault="00110BA6" w:rsidP="00110BA6">
      <w:pPr>
        <w:numPr>
          <w:ilvl w:val="2"/>
          <w:numId w:val="4"/>
        </w:numPr>
        <w:spacing w:after="0"/>
        <w:jc w:val="both"/>
        <w:rPr>
          <w:rFonts w:ascii="Times" w:eastAsia="Times" w:hAnsi="Times" w:cs="Times"/>
          <w:bCs/>
        </w:rPr>
      </w:pPr>
      <w:bookmarkStart w:id="4" w:name="_heading=h.bps0ik6cgugx" w:colFirst="0" w:colLast="0"/>
      <w:bookmarkEnd w:id="4"/>
      <w:r w:rsidRPr="00890B06">
        <w:rPr>
          <w:rFonts w:ascii="Times New Roman" w:eastAsia="Times New Roman" w:hAnsi="Times New Roman" w:cs="Times New Roman"/>
          <w:bCs/>
        </w:rPr>
        <w:t xml:space="preserve"> </w:t>
      </w:r>
      <w:r w:rsidR="00890B06" w:rsidRPr="00890B06">
        <w:rPr>
          <w:rFonts w:ascii="Times New Roman" w:eastAsia="Times New Roman" w:hAnsi="Times New Roman" w:cs="Times New Roman"/>
          <w:bCs/>
        </w:rPr>
        <w:t>Duša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1</w:t>
      </w:r>
      <w:r w:rsidR="00890B06" w:rsidRPr="00890B06">
        <w:rPr>
          <w:rFonts w:ascii="Times New Roman" w:hAnsi="Times New Roman"/>
          <w:bCs/>
        </w:rPr>
        <w:t>64</w:t>
      </w:r>
      <w:r w:rsidRPr="00890B06">
        <w:rPr>
          <w:rFonts w:ascii="Times New Roman" w:eastAsia="Times New Roman" w:hAnsi="Times New Roman" w:cs="Times New Roman"/>
          <w:bCs/>
        </w:rPr>
        <w:t xml:space="preserve">) – </w:t>
      </w:r>
      <w:r w:rsidR="00890B06" w:rsidRPr="00890B06">
        <w:rPr>
          <w:rFonts w:ascii="Times New Roman" w:eastAsia="Times New Roman" w:hAnsi="Times New Roman" w:cs="Times New Roman"/>
          <w:bCs/>
        </w:rPr>
        <w:t>5,40</w:t>
      </w:r>
      <w:r w:rsidRPr="00890B06">
        <w:rPr>
          <w:rFonts w:ascii="Times New Roman" w:eastAsia="Times New Roman" w:hAnsi="Times New Roman" w:cs="Times New Roman"/>
          <w:bCs/>
        </w:rPr>
        <w:t xml:space="preserve">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5F5C773E" w14:textId="099A2D8C" w:rsidR="00110BA6" w:rsidRPr="00890B06" w:rsidRDefault="00110BA6" w:rsidP="00110BA6">
      <w:pPr>
        <w:numPr>
          <w:ilvl w:val="2"/>
          <w:numId w:val="4"/>
        </w:numPr>
        <w:spacing w:after="0"/>
        <w:jc w:val="both"/>
        <w:rPr>
          <w:rFonts w:ascii="Times" w:eastAsia="Times" w:hAnsi="Times" w:cs="Times"/>
          <w:bCs/>
        </w:rPr>
      </w:pPr>
      <w:bookmarkStart w:id="5" w:name="_heading=h.ohydq0l30ajq" w:colFirst="0" w:colLast="0"/>
      <w:bookmarkEnd w:id="5"/>
      <w:r w:rsidRPr="00890B06">
        <w:rPr>
          <w:rFonts w:ascii="Times" w:eastAsia="Times" w:hAnsi="Times" w:cs="Times"/>
          <w:bCs/>
        </w:rPr>
        <w:t xml:space="preserve"> </w:t>
      </w:r>
      <w:r w:rsidRPr="00890B06">
        <w:rPr>
          <w:rFonts w:ascii="Times New Roman" w:eastAsia="Times New Roman" w:hAnsi="Times New Roman" w:cs="Times New Roman"/>
          <w:bCs/>
        </w:rPr>
        <w:t>Priekštelpa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1</w:t>
      </w:r>
      <w:r w:rsidR="00890B06" w:rsidRPr="00890B06">
        <w:rPr>
          <w:rFonts w:ascii="Times New Roman" w:hAnsi="Times New Roman"/>
          <w:bCs/>
        </w:rPr>
        <w:t>65</w:t>
      </w:r>
      <w:r w:rsidRPr="00890B06">
        <w:rPr>
          <w:rFonts w:ascii="Times New Roman" w:eastAsia="Times New Roman" w:hAnsi="Times New Roman" w:cs="Times New Roman"/>
          <w:bCs/>
        </w:rPr>
        <w:t>) – 5,</w:t>
      </w:r>
      <w:r w:rsidR="00890B06" w:rsidRPr="00890B06">
        <w:rPr>
          <w:rFonts w:ascii="Times New Roman" w:eastAsia="Times New Roman" w:hAnsi="Times New Roman" w:cs="Times New Roman"/>
          <w:bCs/>
        </w:rPr>
        <w:t>40</w:t>
      </w:r>
      <w:r w:rsidRPr="00890B06">
        <w:rPr>
          <w:rFonts w:ascii="Times New Roman" w:eastAsia="Times New Roman" w:hAnsi="Times New Roman" w:cs="Times New Roman"/>
          <w:bCs/>
        </w:rPr>
        <w:t xml:space="preserve">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795771F1" w14:textId="36FB052C" w:rsidR="00110BA6" w:rsidRPr="00890B06" w:rsidRDefault="00110BA6" w:rsidP="00110BA6">
      <w:pPr>
        <w:numPr>
          <w:ilvl w:val="2"/>
          <w:numId w:val="4"/>
        </w:numPr>
        <w:spacing w:after="0"/>
        <w:jc w:val="both"/>
        <w:rPr>
          <w:rFonts w:ascii="Times" w:eastAsia="Times" w:hAnsi="Times" w:cs="Times"/>
          <w:bCs/>
        </w:rPr>
      </w:pPr>
      <w:bookmarkStart w:id="6" w:name="_heading=h.afo3jyc26w4w" w:colFirst="0" w:colLast="0"/>
      <w:bookmarkEnd w:id="6"/>
      <w:r w:rsidRPr="00890B06">
        <w:rPr>
          <w:rFonts w:ascii="Times" w:eastAsia="Times" w:hAnsi="Times" w:cs="Times"/>
          <w:bCs/>
        </w:rPr>
        <w:t xml:space="preserve"> </w:t>
      </w:r>
      <w:r w:rsidR="00890B06" w:rsidRPr="00890B06">
        <w:rPr>
          <w:rFonts w:ascii="Times New Roman" w:eastAsia="Times New Roman" w:hAnsi="Times New Roman" w:cs="Times New Roman"/>
          <w:bCs/>
        </w:rPr>
        <w:t>WC/duša</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1</w:t>
      </w:r>
      <w:r w:rsidR="00890B06" w:rsidRPr="00890B06">
        <w:rPr>
          <w:rFonts w:ascii="Times New Roman" w:hAnsi="Times New Roman"/>
          <w:bCs/>
        </w:rPr>
        <w:t>66</w:t>
      </w:r>
      <w:r w:rsidRPr="00890B06">
        <w:rPr>
          <w:rFonts w:ascii="Times New Roman" w:eastAsia="Times New Roman" w:hAnsi="Times New Roman" w:cs="Times New Roman"/>
          <w:bCs/>
        </w:rPr>
        <w:t>) – 4,</w:t>
      </w:r>
      <w:r w:rsidR="00890B06" w:rsidRPr="00890B06">
        <w:rPr>
          <w:rFonts w:ascii="Times New Roman" w:eastAsia="Times New Roman" w:hAnsi="Times New Roman" w:cs="Times New Roman"/>
          <w:bCs/>
        </w:rPr>
        <w:t>70</w:t>
      </w:r>
      <w:r w:rsidRPr="00890B06">
        <w:rPr>
          <w:rFonts w:ascii="Times New Roman" w:eastAsia="Times New Roman" w:hAnsi="Times New Roman" w:cs="Times New Roman"/>
          <w:bCs/>
        </w:rPr>
        <w:t xml:space="preserve">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2ABB2463" w14:textId="4DCA69DC" w:rsidR="00110BA6" w:rsidRPr="00890B06" w:rsidRDefault="00110BA6" w:rsidP="00110BA6">
      <w:pPr>
        <w:numPr>
          <w:ilvl w:val="2"/>
          <w:numId w:val="4"/>
        </w:numPr>
        <w:spacing w:after="0"/>
        <w:jc w:val="both"/>
        <w:rPr>
          <w:rFonts w:ascii="Times" w:eastAsia="Times" w:hAnsi="Times" w:cs="Times"/>
          <w:bCs/>
        </w:rPr>
      </w:pPr>
      <w:bookmarkStart w:id="7" w:name="_heading=h.pn1kh3e1kc48" w:colFirst="0" w:colLast="0"/>
      <w:bookmarkEnd w:id="7"/>
      <w:r w:rsidRPr="00890B06">
        <w:rPr>
          <w:rFonts w:ascii="Times" w:eastAsia="Times" w:hAnsi="Times" w:cs="Times"/>
          <w:bCs/>
        </w:rPr>
        <w:t xml:space="preserve"> </w:t>
      </w:r>
      <w:r w:rsidR="00890B06" w:rsidRPr="00890B06">
        <w:rPr>
          <w:rFonts w:ascii="Times New Roman" w:eastAsia="Times New Roman" w:hAnsi="Times New Roman" w:cs="Times New Roman"/>
          <w:bCs/>
        </w:rPr>
        <w:t>Meiteņu (25 cilv.) ģērbtuve 2. bloks</w:t>
      </w:r>
      <w:r w:rsidR="00890B06" w:rsidRPr="00890B06">
        <w:rPr>
          <w:rFonts w:ascii="Times New Roman" w:eastAsia="Times New Roman" w:hAnsi="Times New Roman" w:cs="Times New Roman"/>
          <w:bCs/>
          <w:vertAlign w:val="superscript"/>
        </w:rPr>
        <w:t>2</w:t>
      </w:r>
      <w:r w:rsidRPr="00890B06">
        <w:rPr>
          <w:rFonts w:ascii="Times" w:eastAsia="Times" w:hAnsi="Times" w:cs="Times"/>
          <w:bCs/>
        </w:rPr>
        <w:t xml:space="preserve"> </w:t>
      </w:r>
      <w:r w:rsidRPr="00890B06">
        <w:rPr>
          <w:rFonts w:ascii="Times New Roman" w:eastAsia="Times New Roman" w:hAnsi="Times New Roman" w:cs="Times New Roman"/>
          <w:bCs/>
        </w:rPr>
        <w:t>(telpa</w:t>
      </w:r>
      <w:r w:rsidRPr="00890B06">
        <w:rPr>
          <w:rFonts w:ascii="Times New Roman" w:hAnsi="Times New Roman"/>
          <w:bCs/>
        </w:rPr>
        <w:t xml:space="preserve"> Nr. 1</w:t>
      </w:r>
      <w:r w:rsidR="00890B06" w:rsidRPr="00890B06">
        <w:rPr>
          <w:rFonts w:ascii="Times New Roman" w:hAnsi="Times New Roman"/>
          <w:bCs/>
        </w:rPr>
        <w:t>67</w:t>
      </w:r>
      <w:r w:rsidRPr="00890B06">
        <w:rPr>
          <w:rFonts w:ascii="Times New Roman" w:eastAsia="Times New Roman" w:hAnsi="Times New Roman" w:cs="Times New Roman"/>
          <w:bCs/>
        </w:rPr>
        <w:t xml:space="preserve">) – </w:t>
      </w:r>
      <w:r w:rsidR="00890B06" w:rsidRPr="00890B06">
        <w:rPr>
          <w:rFonts w:ascii="Times New Roman" w:eastAsia="Times New Roman" w:hAnsi="Times New Roman" w:cs="Times New Roman"/>
          <w:bCs/>
        </w:rPr>
        <w:t>27,80</w:t>
      </w:r>
      <w:r w:rsidRPr="00890B06">
        <w:rPr>
          <w:rFonts w:ascii="Times New Roman" w:eastAsia="Times New Roman" w:hAnsi="Times New Roman" w:cs="Times New Roman"/>
          <w:bCs/>
        </w:rPr>
        <w:t xml:space="preserve"> m</w:t>
      </w:r>
      <w:r w:rsidRPr="00890B06">
        <w:rPr>
          <w:rFonts w:ascii="Times New Roman" w:eastAsia="Times New Roman" w:hAnsi="Times New Roman" w:cs="Times New Roman"/>
          <w:bCs/>
          <w:vertAlign w:val="superscript"/>
        </w:rPr>
        <w:t>2</w:t>
      </w:r>
      <w:r w:rsidRPr="00890B06">
        <w:rPr>
          <w:rFonts w:ascii="Times" w:eastAsia="Times" w:hAnsi="Times" w:cs="Times"/>
          <w:bCs/>
        </w:rPr>
        <w:t>;</w:t>
      </w:r>
    </w:p>
    <w:p w14:paraId="25B600F1" w14:textId="0B80C778" w:rsidR="00890B06" w:rsidRPr="00890B06" w:rsidRDefault="00890B06" w:rsidP="00110BA6">
      <w:pPr>
        <w:numPr>
          <w:ilvl w:val="2"/>
          <w:numId w:val="4"/>
        </w:numPr>
        <w:spacing w:after="0"/>
        <w:jc w:val="both"/>
        <w:rPr>
          <w:rFonts w:ascii="Times" w:eastAsia="Times" w:hAnsi="Times" w:cs="Times"/>
          <w:bCs/>
        </w:rPr>
      </w:pPr>
      <w:r w:rsidRPr="00890B06">
        <w:rPr>
          <w:rFonts w:ascii="Times" w:eastAsia="Times" w:hAnsi="Times" w:cs="Times"/>
          <w:bCs/>
        </w:rPr>
        <w:t xml:space="preserve"> Smagatlētikas spēka zāle (10 cilv.) (telpa Nr.168) – 134,10 m</w:t>
      </w:r>
      <w:r w:rsidRPr="00890B06">
        <w:rPr>
          <w:rFonts w:ascii="Times" w:eastAsia="Times" w:hAnsi="Times" w:cs="Times"/>
          <w:bCs/>
          <w:vertAlign w:val="superscript"/>
        </w:rPr>
        <w:t>2</w:t>
      </w:r>
      <w:r w:rsidR="009013FF">
        <w:rPr>
          <w:rFonts w:ascii="Times" w:eastAsia="Times" w:hAnsi="Times" w:cs="Times"/>
          <w:bCs/>
        </w:rPr>
        <w:t xml:space="preserve"> (aprīkota ar gumijas grīdas segumu);</w:t>
      </w:r>
    </w:p>
    <w:p w14:paraId="5BA7E7B1" w14:textId="56F9D9C0" w:rsidR="00890B06" w:rsidRPr="00890B06" w:rsidRDefault="00890B06" w:rsidP="00110BA6">
      <w:pPr>
        <w:numPr>
          <w:ilvl w:val="2"/>
          <w:numId w:val="4"/>
        </w:numPr>
        <w:spacing w:after="0"/>
        <w:jc w:val="both"/>
        <w:rPr>
          <w:rFonts w:ascii="Times" w:eastAsia="Times" w:hAnsi="Times" w:cs="Times"/>
          <w:bCs/>
        </w:rPr>
      </w:pPr>
      <w:r w:rsidRPr="00890B06">
        <w:rPr>
          <w:rFonts w:ascii="Times" w:eastAsia="Times" w:hAnsi="Times" w:cs="Times"/>
          <w:bCs/>
        </w:rPr>
        <w:t>Spēka zāle (30 cilv.) (telpa nNr. 169) – 217,70 m</w:t>
      </w:r>
      <w:r w:rsidRPr="00890B06">
        <w:rPr>
          <w:rFonts w:ascii="Times" w:eastAsia="Times" w:hAnsi="Times" w:cs="Times"/>
          <w:bCs/>
          <w:vertAlign w:val="superscript"/>
        </w:rPr>
        <w:t>2</w:t>
      </w:r>
      <w:r w:rsidR="009013FF">
        <w:rPr>
          <w:rFonts w:ascii="Times" w:eastAsia="Times" w:hAnsi="Times" w:cs="Times"/>
          <w:bCs/>
          <w:vertAlign w:val="superscript"/>
        </w:rPr>
        <w:t xml:space="preserve"> </w:t>
      </w:r>
      <w:r w:rsidR="009013FF">
        <w:rPr>
          <w:rFonts w:ascii="Times" w:eastAsia="Times" w:hAnsi="Times" w:cs="Times"/>
          <w:bCs/>
        </w:rPr>
        <w:t>(aprīkota ar gumijas grīdas segumu)</w:t>
      </w:r>
    </w:p>
    <w:p w14:paraId="29A48DBF" w14:textId="4C1D2376" w:rsidR="00890B06" w:rsidRPr="00890B06" w:rsidRDefault="00890B06" w:rsidP="00110BA6">
      <w:pPr>
        <w:numPr>
          <w:ilvl w:val="2"/>
          <w:numId w:val="4"/>
        </w:numPr>
        <w:spacing w:after="0"/>
        <w:jc w:val="both"/>
        <w:rPr>
          <w:rFonts w:ascii="Times" w:eastAsia="Times" w:hAnsi="Times" w:cs="Times"/>
          <w:bCs/>
        </w:rPr>
      </w:pPr>
      <w:r w:rsidRPr="00890B06">
        <w:rPr>
          <w:rFonts w:ascii="Times" w:eastAsia="Times" w:hAnsi="Times" w:cs="Times"/>
          <w:bCs/>
        </w:rPr>
        <w:t>Fitnesa zāle (telpa Nr. 170) – 79,80 m</w:t>
      </w:r>
      <w:r w:rsidRPr="00890B06">
        <w:rPr>
          <w:rFonts w:ascii="Times" w:eastAsia="Times" w:hAnsi="Times" w:cs="Times"/>
          <w:bCs/>
          <w:vertAlign w:val="superscript"/>
        </w:rPr>
        <w:t>2</w:t>
      </w:r>
      <w:r w:rsidR="009013FF" w:rsidRPr="009013FF">
        <w:rPr>
          <w:rFonts w:ascii="Times" w:eastAsia="Times" w:hAnsi="Times" w:cs="Times"/>
          <w:bCs/>
        </w:rPr>
        <w:t xml:space="preserve"> </w:t>
      </w:r>
      <w:r w:rsidR="009013FF">
        <w:rPr>
          <w:rFonts w:ascii="Times" w:eastAsia="Times" w:hAnsi="Times" w:cs="Times"/>
          <w:bCs/>
        </w:rPr>
        <w:t>(aprīkota ar gumijas grīdas segumu).</w:t>
      </w:r>
    </w:p>
    <w:p w14:paraId="5380DE82" w14:textId="17E6F6B3" w:rsidR="00110BA6" w:rsidRDefault="00110BA6" w:rsidP="00110BA6">
      <w:pPr>
        <w:spacing w:after="0"/>
        <w:ind w:left="720"/>
        <w:jc w:val="both"/>
        <w:rPr>
          <w:rFonts w:ascii="Times" w:eastAsia="Times" w:hAnsi="Times" w:cs="Times"/>
          <w:b/>
        </w:rPr>
      </w:pPr>
      <w:r>
        <w:rPr>
          <w:rFonts w:ascii="Times New Roman" w:eastAsia="Times New Roman" w:hAnsi="Times New Roman" w:cs="Times New Roman"/>
          <w:b/>
        </w:rPr>
        <w:t>Kopējā nomājamā platība ir:</w:t>
      </w:r>
      <w:r w:rsidRPr="006E2468">
        <w:rPr>
          <w:rFonts w:ascii="Times New Roman" w:hAnsi="Times New Roman"/>
          <w:b/>
        </w:rPr>
        <w:t xml:space="preserve"> </w:t>
      </w:r>
      <w:r w:rsidR="00890B06">
        <w:rPr>
          <w:rFonts w:ascii="Times New Roman" w:hAnsi="Times New Roman"/>
          <w:b/>
        </w:rPr>
        <w:t>516,80</w:t>
      </w:r>
      <w:r>
        <w:rPr>
          <w:rFonts w:ascii="Times New Roman" w:eastAsia="Times New Roman" w:hAnsi="Times New Roman" w:cs="Times New Roman"/>
          <w:b/>
        </w:rPr>
        <w:t xml:space="preserve"> </w:t>
      </w:r>
      <w:r w:rsidRPr="006E2468">
        <w:rPr>
          <w:rFonts w:ascii="Times New Roman" w:hAnsi="Times New Roman"/>
          <w:b/>
        </w:rPr>
        <w:t>m</w:t>
      </w:r>
      <w:r w:rsidRPr="006E2468">
        <w:rPr>
          <w:rFonts w:ascii="Times New Roman" w:hAnsi="Times New Roman"/>
          <w:b/>
          <w:vertAlign w:val="superscript"/>
        </w:rPr>
        <w:t>2</w:t>
      </w:r>
      <w:r>
        <w:rPr>
          <w:rFonts w:ascii="Times New Roman" w:eastAsia="Times New Roman" w:hAnsi="Times New Roman" w:cs="Times New Roman"/>
        </w:rPr>
        <w:t xml:space="preserve"> (turpmāk – Telpas). </w:t>
      </w:r>
    </w:p>
    <w:p w14:paraId="05A961A7" w14:textId="65CEE66B" w:rsidR="002310ED" w:rsidRDefault="002310ED" w:rsidP="002310ED">
      <w:pPr>
        <w:numPr>
          <w:ilvl w:val="1"/>
          <w:numId w:val="4"/>
        </w:numPr>
        <w:pBdr>
          <w:top w:val="nil"/>
          <w:left w:val="nil"/>
          <w:bottom w:val="nil"/>
          <w:right w:val="nil"/>
          <w:between w:val="nil"/>
        </w:pBdr>
        <w:shd w:val="clear" w:color="auto" w:fill="FFFFFF"/>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Telpu lietošanas mērķis:</w:t>
      </w:r>
      <w:r>
        <w:rPr>
          <w:rFonts w:ascii="Times New Roman" w:eastAsia="Times New Roman" w:hAnsi="Times New Roman" w:cs="Times New Roman"/>
          <w:b/>
        </w:rPr>
        <w:t xml:space="preserve"> </w:t>
      </w:r>
      <w:r w:rsidR="00F9276A">
        <w:rPr>
          <w:rFonts w:ascii="Times New Roman" w:eastAsia="Times New Roman" w:hAnsi="Times New Roman" w:cs="Times New Roman"/>
        </w:rPr>
        <w:t>Trenažieru zāles darbība</w:t>
      </w:r>
      <w:r>
        <w:rPr>
          <w:rFonts w:ascii="Times New Roman" w:eastAsia="Times New Roman" w:hAnsi="Times New Roman" w:cs="Times New Roman"/>
        </w:rPr>
        <w:t xml:space="preserve">. </w:t>
      </w:r>
    </w:p>
    <w:p w14:paraId="4E1401C8" w14:textId="4CB0006C"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rPr>
        <w:t>Telpas i</w:t>
      </w:r>
      <w:r>
        <w:rPr>
          <w:rFonts w:ascii="Times New Roman" w:eastAsia="Times New Roman" w:hAnsi="Times New Roman" w:cs="Times New Roman"/>
          <w:b/>
          <w:color w:val="000000"/>
        </w:rPr>
        <w:t>zsoles sākumcena: EUR</w:t>
      </w:r>
      <w:r>
        <w:rPr>
          <w:rFonts w:ascii="Times New Roman" w:eastAsia="Times New Roman" w:hAnsi="Times New Roman" w:cs="Times New Roman"/>
          <w:b/>
        </w:rPr>
        <w:t xml:space="preserve"> </w:t>
      </w:r>
      <w:r w:rsidR="00110BA6">
        <w:rPr>
          <w:rFonts w:ascii="Times New Roman" w:eastAsia="Times New Roman" w:hAnsi="Times New Roman" w:cs="Times New Roman"/>
          <w:b/>
        </w:rPr>
        <w:t>3100</w:t>
      </w:r>
      <w:r w:rsidR="00F9276A">
        <w:rPr>
          <w:rFonts w:ascii="Times New Roman" w:eastAsia="Times New Roman" w:hAnsi="Times New Roman" w:cs="Times New Roman"/>
          <w:b/>
        </w:rPr>
        <w:t>.</w:t>
      </w:r>
      <w:r w:rsidR="00110BA6">
        <w:rPr>
          <w:rFonts w:ascii="Times New Roman" w:eastAsia="Times New Roman" w:hAnsi="Times New Roman" w:cs="Times New Roman"/>
          <w:b/>
        </w:rPr>
        <w:t>8</w:t>
      </w:r>
      <w:r w:rsidR="00F9276A">
        <w:rPr>
          <w:rFonts w:ascii="Times New Roman" w:eastAsia="Times New Roman" w:hAnsi="Times New Roman" w:cs="Times New Roman"/>
          <w:b/>
        </w:rPr>
        <w:t>0</w:t>
      </w:r>
      <w:r w:rsidRPr="00F9276A">
        <w:rPr>
          <w:rFonts w:ascii="Times New Roman" w:eastAsia="Times New Roman" w:hAnsi="Times New Roman" w:cs="Times New Roman"/>
          <w:b/>
          <w:color w:val="000000"/>
        </w:rPr>
        <w:t xml:space="preserve"> </w:t>
      </w:r>
      <w:r w:rsidRPr="00F9276A">
        <w:rPr>
          <w:rFonts w:ascii="Times New Roman" w:eastAsia="Times New Roman" w:hAnsi="Times New Roman" w:cs="Times New Roman"/>
          <w:color w:val="000000"/>
        </w:rPr>
        <w:t>(</w:t>
      </w:r>
      <w:r w:rsidR="00786DCE">
        <w:rPr>
          <w:rFonts w:ascii="Times New Roman" w:eastAsia="Times New Roman" w:hAnsi="Times New Roman" w:cs="Times New Roman"/>
          <w:color w:val="000000"/>
        </w:rPr>
        <w:t>trīs tūkstoši simts</w:t>
      </w:r>
      <w:r w:rsidRPr="00F9276A">
        <w:rPr>
          <w:rFonts w:ascii="Times New Roman" w:eastAsia="Times New Roman" w:hAnsi="Times New Roman" w:cs="Times New Roman"/>
        </w:rPr>
        <w:t xml:space="preserve"> </w:t>
      </w:r>
      <w:r w:rsidRPr="00F9276A">
        <w:rPr>
          <w:rFonts w:ascii="Times New Roman" w:eastAsia="Times New Roman" w:hAnsi="Times New Roman" w:cs="Times New Roman"/>
          <w:color w:val="000000"/>
        </w:rPr>
        <w:t xml:space="preserve">eiro un </w:t>
      </w:r>
      <w:r w:rsidR="00786DCE">
        <w:rPr>
          <w:rFonts w:ascii="Times New Roman" w:eastAsia="Times New Roman" w:hAnsi="Times New Roman" w:cs="Times New Roman"/>
        </w:rPr>
        <w:t>8</w:t>
      </w:r>
      <w:r w:rsidRPr="00F9276A">
        <w:rPr>
          <w:rFonts w:ascii="Times New Roman" w:eastAsia="Times New Roman" w:hAnsi="Times New Roman" w:cs="Times New Roman"/>
        </w:rPr>
        <w:t>0</w:t>
      </w:r>
      <w:r w:rsidRPr="00F9276A">
        <w:rPr>
          <w:rFonts w:ascii="Times New Roman" w:eastAsia="Times New Roman" w:hAnsi="Times New Roman" w:cs="Times New Roman"/>
          <w:color w:val="000000"/>
        </w:rPr>
        <w:t xml:space="preserve"> centi)</w:t>
      </w:r>
      <w:r>
        <w:rPr>
          <w:rFonts w:ascii="Times New Roman" w:eastAsia="Times New Roman" w:hAnsi="Times New Roman" w:cs="Times New Roman"/>
          <w:color w:val="000000"/>
        </w:rPr>
        <w:t xml:space="preserve"> bez pievienotās vērtības nodokļa (turpmāk – PVN) </w:t>
      </w:r>
      <w:r>
        <w:rPr>
          <w:rFonts w:ascii="Times New Roman" w:eastAsia="Times New Roman" w:hAnsi="Times New Roman" w:cs="Times New Roman"/>
          <w:b/>
          <w:color w:val="000000"/>
        </w:rPr>
        <w:t xml:space="preserve">mēnesī. </w:t>
      </w:r>
      <w:r>
        <w:rPr>
          <w:rFonts w:ascii="Times New Roman" w:eastAsia="Times New Roman" w:hAnsi="Times New Roman" w:cs="Times New Roman"/>
          <w:color w:val="000000"/>
        </w:rPr>
        <w:t>PVN tiek aprēķināts saskaņā ar Latvijas Republikas normatīvajos aktos noteikto likmi.</w:t>
      </w:r>
    </w:p>
    <w:p w14:paraId="709545BF" w14:textId="75D663F7" w:rsidR="002310ED" w:rsidRPr="00E00F35"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Izsoles minimālais solis:</w:t>
      </w:r>
      <w:r>
        <w:rPr>
          <w:rFonts w:ascii="Times New Roman" w:eastAsia="Times New Roman" w:hAnsi="Times New Roman" w:cs="Times New Roman"/>
          <w:color w:val="000000"/>
        </w:rPr>
        <w:t xml:space="preserve"> EUR </w:t>
      </w:r>
      <w:r w:rsidR="00666E88">
        <w:rPr>
          <w:rFonts w:ascii="Times New Roman" w:eastAsia="Times New Roman" w:hAnsi="Times New Roman" w:cs="Times New Roman"/>
        </w:rPr>
        <w:t>150</w:t>
      </w:r>
      <w:r>
        <w:rPr>
          <w:rFonts w:ascii="Times New Roman" w:eastAsia="Times New Roman" w:hAnsi="Times New Roman" w:cs="Times New Roman"/>
          <w:color w:val="000000"/>
        </w:rPr>
        <w:t>,00  (</w:t>
      </w:r>
      <w:r w:rsidR="00666E88">
        <w:rPr>
          <w:rFonts w:ascii="Times New Roman" w:eastAsia="Times New Roman" w:hAnsi="Times New Roman" w:cs="Times New Roman"/>
          <w:color w:val="000000"/>
        </w:rPr>
        <w:t>simts piecdesmit</w:t>
      </w:r>
      <w:r>
        <w:rPr>
          <w:rFonts w:ascii="Times New Roman" w:eastAsia="Times New Roman" w:hAnsi="Times New Roman" w:cs="Times New Roman"/>
          <w:color w:val="000000"/>
        </w:rPr>
        <w:t xml:space="preserve"> eiro un </w:t>
      </w:r>
      <w:r>
        <w:rPr>
          <w:rFonts w:ascii="Times New Roman" w:eastAsia="Times New Roman" w:hAnsi="Times New Roman" w:cs="Times New Roman"/>
        </w:rPr>
        <w:t>0</w:t>
      </w:r>
      <w:r>
        <w:rPr>
          <w:rFonts w:ascii="Times New Roman" w:eastAsia="Times New Roman" w:hAnsi="Times New Roman" w:cs="Times New Roman"/>
          <w:color w:val="000000"/>
        </w:rPr>
        <w:t xml:space="preserve">0 centi) par </w:t>
      </w:r>
      <w:r>
        <w:rPr>
          <w:rFonts w:ascii="Times New Roman" w:eastAsia="Times New Roman" w:hAnsi="Times New Roman" w:cs="Times New Roman"/>
        </w:rPr>
        <w:t>telpu nomu</w:t>
      </w:r>
      <w:r>
        <w:rPr>
          <w:rFonts w:ascii="Times New Roman" w:eastAsia="Times New Roman" w:hAnsi="Times New Roman" w:cs="Times New Roman"/>
          <w:color w:val="000000"/>
        </w:rPr>
        <w:t xml:space="preserve"> mēnesī.</w:t>
      </w:r>
    </w:p>
    <w:p w14:paraId="29A1A667" w14:textId="4AFF6470"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i/>
          <w:color w:val="000000"/>
        </w:rPr>
      </w:pPr>
      <w:r>
        <w:rPr>
          <w:rFonts w:ascii="Times New Roman" w:eastAsia="Times New Roman" w:hAnsi="Times New Roman" w:cs="Times New Roman"/>
          <w:b/>
          <w:color w:val="000000"/>
        </w:rPr>
        <w:t>Telpu nomas termiņš</w:t>
      </w:r>
      <w:r w:rsidRPr="008F1774">
        <w:rPr>
          <w:rFonts w:ascii="Times New Roman" w:eastAsia="Times New Roman" w:hAnsi="Times New Roman" w:cs="Times New Roman"/>
          <w:b/>
          <w:color w:val="000000"/>
        </w:rPr>
        <w:t>:</w:t>
      </w:r>
      <w:r w:rsidRPr="008F1774">
        <w:rPr>
          <w:rFonts w:ascii="Times New Roman" w:eastAsia="Times New Roman" w:hAnsi="Times New Roman" w:cs="Times New Roman"/>
          <w:color w:val="000000"/>
        </w:rPr>
        <w:t xml:space="preserve"> </w:t>
      </w:r>
      <w:r>
        <w:rPr>
          <w:rFonts w:ascii="Times New Roman" w:eastAsia="Times New Roman" w:hAnsi="Times New Roman" w:cs="Times New Roman"/>
        </w:rPr>
        <w:t>5</w:t>
      </w:r>
      <w:r w:rsidRPr="008F1774">
        <w:rPr>
          <w:rFonts w:ascii="Times New Roman" w:eastAsia="Times New Roman" w:hAnsi="Times New Roman" w:cs="Times New Roman"/>
        </w:rPr>
        <w:t xml:space="preserve"> </w:t>
      </w:r>
      <w:r w:rsidRPr="008F1774">
        <w:rPr>
          <w:rFonts w:ascii="Times New Roman" w:eastAsia="Times New Roman" w:hAnsi="Times New Roman" w:cs="Times New Roman"/>
          <w:color w:val="000000"/>
        </w:rPr>
        <w:t>(</w:t>
      </w:r>
      <w:r>
        <w:rPr>
          <w:rFonts w:ascii="Times New Roman" w:eastAsia="Times New Roman" w:hAnsi="Times New Roman" w:cs="Times New Roman"/>
        </w:rPr>
        <w:t>pieci</w:t>
      </w:r>
      <w:r w:rsidRPr="008F177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gadi.</w:t>
      </w:r>
    </w:p>
    <w:p w14:paraId="39797431" w14:textId="13DC78C9"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b/>
          <w:color w:val="000000"/>
        </w:rPr>
        <w:t>Pretendentam nepieciešamie ieguldījumi</w:t>
      </w:r>
      <w:r>
        <w:rPr>
          <w:rFonts w:ascii="Times New Roman" w:eastAsia="Times New Roman" w:hAnsi="Times New Roman" w:cs="Times New Roman"/>
          <w:color w:val="000000"/>
        </w:rPr>
        <w:t xml:space="preserve"> jāveic nomniekam pašam, pēc saviem ieskatiem, saskaņā ar jomu regulējošiem Latvijas Republikā spēkā esošajiem normatīvajiem aktiem. </w:t>
      </w:r>
      <w:r w:rsidR="009013FF">
        <w:rPr>
          <w:rFonts w:ascii="Times New Roman" w:eastAsia="Times New Roman" w:hAnsi="Times New Roman" w:cs="Times New Roman"/>
          <w:color w:val="000000"/>
        </w:rPr>
        <w:t>Nomnieka veiktie ieguldījumi Nomniekam netiek kompensēti vai citādi atlīdzināti.</w:t>
      </w:r>
    </w:p>
    <w:p w14:paraId="036B4D2D"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Papildu Telpu nomas maksai nomnieks maksā apsaimniekošanas maksu, maksu par  komunālajiem un citiem pakalpojumiem (piemēram, sakaru pakalpojumiem), ja Sabiedrība šādus pakalpojumus nodrošina.</w:t>
      </w:r>
    </w:p>
    <w:p w14:paraId="467C74DD"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i/>
          <w:color w:val="000000"/>
        </w:rPr>
      </w:pPr>
      <w:r>
        <w:rPr>
          <w:rFonts w:ascii="Times New Roman" w:eastAsia="Times New Roman" w:hAnsi="Times New Roman" w:cs="Times New Roman"/>
          <w:color w:val="000000"/>
        </w:rPr>
        <w:t>Nomniekam nav tiesību nodot Telpu vai to daļu apakšnomā trešajām personām.</w:t>
      </w:r>
    </w:p>
    <w:p w14:paraId="2F9C20FF"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Izsoles Telpu pretendents var apskatīt tā atrašanās vietā, apskates laiku (darba dienās) iepriekš saskaņojot ar </w:t>
      </w:r>
      <w:r>
        <w:rPr>
          <w:rFonts w:ascii="Times New Roman" w:eastAsia="Times New Roman" w:hAnsi="Times New Roman" w:cs="Times New Roman"/>
        </w:rPr>
        <w:t>Kārli Trankali</w:t>
      </w:r>
      <w:r>
        <w:rPr>
          <w:rFonts w:ascii="Times New Roman" w:eastAsia="Times New Roman" w:hAnsi="Times New Roman" w:cs="Times New Roman"/>
          <w:color w:val="000000"/>
        </w:rPr>
        <w:t>, tel.nr. 2</w:t>
      </w:r>
      <w:r>
        <w:rPr>
          <w:rFonts w:ascii="Times New Roman" w:eastAsia="Times New Roman" w:hAnsi="Times New Roman" w:cs="Times New Roman"/>
        </w:rPr>
        <w:t>0084087</w:t>
      </w:r>
      <w:r>
        <w:rPr>
          <w:rFonts w:ascii="Times New Roman" w:eastAsia="Times New Roman" w:hAnsi="Times New Roman" w:cs="Times New Roman"/>
          <w:color w:val="000000"/>
        </w:rPr>
        <w:t>, e-pasts:</w:t>
      </w:r>
      <w:r>
        <w:rPr>
          <w:rFonts w:ascii="Times New Roman" w:eastAsia="Times New Roman" w:hAnsi="Times New Roman" w:cs="Times New Roman"/>
        </w:rPr>
        <w:t xml:space="preserve"> karlis.trankalis@lnsc.lv</w:t>
      </w:r>
    </w:p>
    <w:p w14:paraId="13AAA0E5" w14:textId="77777777" w:rsidR="002310ED" w:rsidRDefault="002310ED" w:rsidP="002310ED">
      <w:pPr>
        <w:pBdr>
          <w:top w:val="nil"/>
          <w:left w:val="nil"/>
          <w:bottom w:val="nil"/>
          <w:right w:val="nil"/>
          <w:between w:val="nil"/>
        </w:pBdr>
        <w:spacing w:after="0"/>
        <w:ind w:left="360"/>
        <w:jc w:val="both"/>
        <w:rPr>
          <w:rFonts w:ascii="Times New Roman" w:eastAsia="Times New Roman" w:hAnsi="Times New Roman" w:cs="Times New Roman"/>
          <w:b/>
          <w:color w:val="000000"/>
        </w:rPr>
      </w:pPr>
    </w:p>
    <w:p w14:paraId="13EB24E5" w14:textId="77777777" w:rsidR="002310ED" w:rsidRDefault="002310ED" w:rsidP="002310ED">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Informācija par izsoles publicēšanu</w:t>
      </w:r>
    </w:p>
    <w:p w14:paraId="3EF32568"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bookmarkStart w:id="8" w:name="_heading=h.1fob9te" w:colFirst="0" w:colLast="0"/>
      <w:bookmarkEnd w:id="8"/>
      <w:r>
        <w:rPr>
          <w:rFonts w:ascii="Times New Roman" w:eastAsia="Times New Roman" w:hAnsi="Times New Roman" w:cs="Times New Roman"/>
          <w:color w:val="000000"/>
        </w:rPr>
        <w:lastRenderedPageBreak/>
        <w:t xml:space="preserve">Sludinājumu par izsoli un nolikumu Sabiedrība publicē savā mājaslapas internetā </w:t>
      </w:r>
      <w:hyperlink r:id="rId7" w:history="1">
        <w:r w:rsidRPr="00545841">
          <w:rPr>
            <w:rStyle w:val="Hyperlink"/>
            <w:rFonts w:ascii="Times New Roman" w:eastAsia="Times New Roman" w:hAnsi="Times New Roman" w:cs="Times New Roman"/>
          </w:rPr>
          <w:t>www.lnsc.lv</w:t>
        </w:r>
      </w:hyperlink>
      <w:r>
        <w:rPr>
          <w:rFonts w:ascii="Times New Roman" w:eastAsia="Times New Roman" w:hAnsi="Times New Roman" w:cs="Times New Roman"/>
          <w:color w:val="000000"/>
        </w:rPr>
        <w:t xml:space="preserve"> sadaļas „Par mums” apakšsadaļā “Iepirkumi un izsoles”.</w:t>
      </w:r>
    </w:p>
    <w:p w14:paraId="10EED3D0"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Sludinājumu par izsoli publicē arī VAS „Valsts nekustamie īpašumi” mājaslapā internetā </w:t>
      </w:r>
      <w:hyperlink r:id="rId8">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w:t>
      </w:r>
    </w:p>
    <w:p w14:paraId="35407B8D" w14:textId="77777777" w:rsidR="002310ED" w:rsidRDefault="002310ED" w:rsidP="002310ED">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05D0916A" w14:textId="77777777" w:rsidR="002310ED" w:rsidRDefault="002310ED" w:rsidP="002310ED">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Piedāvājuma iesniegšanas kārtība un prasības pretendentiem</w:t>
      </w:r>
    </w:p>
    <w:p w14:paraId="2D674409"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piedāvājumu iesniedz līdz</w:t>
      </w:r>
      <w:r>
        <w:rPr>
          <w:rFonts w:ascii="Times New Roman" w:eastAsia="Times New Roman" w:hAnsi="Times New Roman" w:cs="Times New Roman"/>
        </w:rPr>
        <w:t xml:space="preserve"> 10</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0</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Sabiedrības Administrācijā, Augšielā 1, Rīgā, piedāvājumu iesniedzot personīgi vai nosūtot pa pastu. Pasta sūtījumiem jābūt saņemtiem Sabiedrībā līdz</w:t>
      </w:r>
      <w:r>
        <w:rPr>
          <w:rFonts w:ascii="Times New Roman" w:eastAsia="Times New Roman" w:hAnsi="Times New Roman" w:cs="Times New Roman"/>
        </w:rPr>
        <w:t xml:space="preserve"> 10</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color w:val="000000"/>
        </w:rPr>
        <w:t xml:space="preserve">. </w:t>
      </w:r>
      <w:r w:rsidRPr="008F1774">
        <w:rPr>
          <w:rFonts w:ascii="Times New Roman" w:eastAsia="Times New Roman" w:hAnsi="Times New Roman" w:cs="Times New Roman"/>
          <w:b/>
          <w:color w:val="000000"/>
        </w:rPr>
        <w:t>plkst. 1</w:t>
      </w:r>
      <w:r>
        <w:rPr>
          <w:rFonts w:ascii="Times New Roman" w:eastAsia="Times New Roman" w:hAnsi="Times New Roman" w:cs="Times New Roman"/>
          <w:b/>
        </w:rPr>
        <w:t>0</w:t>
      </w:r>
      <w:r w:rsidRPr="008F1774">
        <w:rPr>
          <w:rFonts w:ascii="Times New Roman" w:eastAsia="Times New Roman" w:hAnsi="Times New Roman" w:cs="Times New Roman"/>
          <w:b/>
        </w:rPr>
        <w:t>:</w:t>
      </w:r>
      <w:r>
        <w:rPr>
          <w:rFonts w:ascii="Times New Roman" w:eastAsia="Times New Roman" w:hAnsi="Times New Roman" w:cs="Times New Roman"/>
          <w:b/>
        </w:rPr>
        <w:t>0</w:t>
      </w:r>
      <w:r w:rsidRPr="008F1774">
        <w:rPr>
          <w:rFonts w:ascii="Times New Roman" w:eastAsia="Times New Roman" w:hAnsi="Times New Roman" w:cs="Times New Roman"/>
          <w:b/>
        </w:rPr>
        <w:t>0.</w:t>
      </w:r>
      <w:r>
        <w:rPr>
          <w:rFonts w:ascii="Times New Roman" w:eastAsia="Times New Roman" w:hAnsi="Times New Roman" w:cs="Times New Roman"/>
          <w:color w:val="000000"/>
        </w:rPr>
        <w:t xml:space="preserve"> </w:t>
      </w:r>
    </w:p>
    <w:p w14:paraId="6DA9CD68"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Pretendents piedāvājumu noformē, aizpildot “Pieteikums izsolei” (Nolikuma 1.pielikums), kurā norāda:</w:t>
      </w:r>
    </w:p>
    <w:p w14:paraId="2639FB34" w14:textId="77777777" w:rsidR="002310ED" w:rsidRDefault="002310ED" w:rsidP="002310ED">
      <w:pPr>
        <w:numPr>
          <w:ilvl w:val="2"/>
          <w:numId w:val="4"/>
        </w:numPr>
        <w:pBdr>
          <w:top w:val="nil"/>
          <w:left w:val="nil"/>
          <w:bottom w:val="nil"/>
          <w:right w:val="nil"/>
          <w:between w:val="nil"/>
        </w:pBdr>
        <w:tabs>
          <w:tab w:val="left" w:pos="113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fiziska persona – vārdu, uzvārdu, personas kodu, deklarētās dzīvesvietas adresi;</w:t>
      </w:r>
    </w:p>
    <w:p w14:paraId="1966CD70" w14:textId="77777777" w:rsidR="002310ED" w:rsidRDefault="002310ED" w:rsidP="002310ED">
      <w:pPr>
        <w:pBdr>
          <w:top w:val="nil"/>
          <w:left w:val="nil"/>
          <w:bottom w:val="nil"/>
          <w:right w:val="nil"/>
          <w:between w:val="nil"/>
        </w:pBdr>
        <w:spacing w:after="0"/>
        <w:ind w:left="1276"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juridiska persona – nosaukumu, reģistrācijas numuru, juridisko adresi;</w:t>
      </w:r>
    </w:p>
    <w:p w14:paraId="17E40979" w14:textId="77777777" w:rsidR="002310ED" w:rsidRDefault="002310ED" w:rsidP="002310ED">
      <w:pPr>
        <w:numPr>
          <w:ilvl w:val="2"/>
          <w:numId w:val="4"/>
        </w:numPr>
        <w:pBdr>
          <w:top w:val="nil"/>
          <w:left w:val="nil"/>
          <w:bottom w:val="nil"/>
          <w:right w:val="nil"/>
          <w:between w:val="nil"/>
        </w:pBdr>
        <w:spacing w:after="0"/>
        <w:ind w:hanging="515"/>
        <w:jc w:val="both"/>
        <w:rPr>
          <w:rFonts w:ascii="Times New Roman" w:eastAsia="Times New Roman" w:hAnsi="Times New Roman" w:cs="Times New Roman"/>
          <w:b/>
          <w:i/>
          <w:color w:val="000000"/>
        </w:rPr>
      </w:pPr>
      <w:r>
        <w:rPr>
          <w:rFonts w:ascii="Times New Roman" w:eastAsia="Times New Roman" w:hAnsi="Times New Roman" w:cs="Times New Roman"/>
          <w:color w:val="000000"/>
        </w:rPr>
        <w:t>nomas tiesību pretendenta pārstāvja vārdu, uzvārdu, personas kodu (ja ir), pievienojot pilnvaru (oriģinālu vai apliecinātu kopiju) attiecīgajai personai pārstāvēt pretendenta intereses. Pilnvarā ir jābūt  norādītam, ka persona ir pilnvarota piedalīties Telpu nomas tiesību izsolē. Fiziskās personas izsniegtai pilnvarai ir jābūt apliecinātai notariāli;</w:t>
      </w:r>
    </w:p>
    <w:p w14:paraId="224C1AE2" w14:textId="77777777" w:rsidR="002310ED" w:rsidRDefault="002310ED" w:rsidP="002310ED">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kontakttālruni un elektroniskā pasta adresi;</w:t>
      </w:r>
    </w:p>
    <w:p w14:paraId="5CB02538" w14:textId="77777777" w:rsidR="002310ED" w:rsidRDefault="002310ED" w:rsidP="002310ED">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Izsoles objekta adresi un platību;</w:t>
      </w:r>
    </w:p>
    <w:p w14:paraId="6C90BC5E" w14:textId="77777777" w:rsidR="002310ED" w:rsidRDefault="002310ED" w:rsidP="002310ED">
      <w:pPr>
        <w:numPr>
          <w:ilvl w:val="2"/>
          <w:numId w:val="4"/>
        </w:numPr>
        <w:pBdr>
          <w:top w:val="nil"/>
          <w:left w:val="nil"/>
          <w:bottom w:val="nil"/>
          <w:right w:val="nil"/>
          <w:between w:val="nil"/>
        </w:pBdr>
        <w:tabs>
          <w:tab w:val="left" w:pos="1276"/>
        </w:tabs>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nomas laikā plānotās darbības izsoles objektā;</w:t>
      </w:r>
    </w:p>
    <w:p w14:paraId="079758FD" w14:textId="77777777" w:rsidR="002310ED" w:rsidRDefault="002310ED" w:rsidP="002310ED">
      <w:pPr>
        <w:numPr>
          <w:ilvl w:val="2"/>
          <w:numId w:val="4"/>
        </w:numPr>
        <w:pBdr>
          <w:top w:val="nil"/>
          <w:left w:val="nil"/>
          <w:bottom w:val="nil"/>
          <w:right w:val="nil"/>
          <w:between w:val="nil"/>
        </w:pBdr>
        <w:tabs>
          <w:tab w:val="left" w:pos="1276"/>
        </w:tabs>
        <w:spacing w:after="0"/>
        <w:ind w:left="1276"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piedāvāto nomas maksas apmēru par vienu iznomājamās platības kvadrātmetru mēnesī bez pievienotās vērtības nodokļa.</w:t>
      </w:r>
    </w:p>
    <w:p w14:paraId="543D98AF"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var iesniegt vienu piedāvājuma variantu.</w:t>
      </w:r>
    </w:p>
    <w:p w14:paraId="5A1742F2"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Piedāvājumam jābūt spēkā vismaz 1 (vienu) mēnesi no piedāvājuma atvēršanas brīža.</w:t>
      </w:r>
    </w:p>
    <w:p w14:paraId="497021CB"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Dokumentiem jābūt skaidri salasāmiem. Ja Komisijai nepieciešams pārliecināties par dokumentu oriģināla juridisko spēku vai dokumenta atvasinājuma (kopijas) pareizību, Komisija dokumentu salīdzināšanai var pieprasīt, lai tiek uzrādīts dokumentu oriģināls, kurš atšķirības gadījumā būs noteicošais dokuments. Ja pastāvēs jebkāda veida pretrunas starp skaitlisko vērtību apzīmējumu ar vārdiem un skaitļiem, noteicošais būs apzīmējums ar vārdiem.</w:t>
      </w:r>
    </w:p>
    <w:p w14:paraId="6DCD4774"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Visi dokumenti iesniedzami latviešu valodā 1 (vienā) eksemplārā. Ārvalstīs izdotiem dokumentiem vai dokumentiem svešvalodā jāpievieno apliecināts dokumenta tulkojums valsts valodā. Iesniegtie pieteikumi izsolei pretendentiem netiek atdoti atpakaļ.</w:t>
      </w:r>
    </w:p>
    <w:p w14:paraId="773B1DC1"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Piedāvājums ar tam pievienotajiem dokumentiem ir jābūt cauršūtiem, apstiprinātiem ar pretendenta parakstu, jābūt norādītam kopējam lapaspušu skaitam, iesniegto dokumentu kopijām jābūt apliecinātām atbilstoši normatīvajos aktos noteiktajām prasībām. Piedāvājums ir jāiesniedz aizlīmētā aploksnē. </w:t>
      </w:r>
      <w:r>
        <w:rPr>
          <w:rFonts w:ascii="Times New Roman" w:eastAsia="Times New Roman" w:hAnsi="Times New Roman" w:cs="Times New Roman"/>
          <w:b/>
          <w:color w:val="000000"/>
        </w:rPr>
        <w:t>Uz aploksnes jānorāda šāda informācija:</w:t>
      </w:r>
    </w:p>
    <w:p w14:paraId="31F1759E" w14:textId="77777777" w:rsidR="002310ED" w:rsidRDefault="002310ED" w:rsidP="002310ED">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Adresāts:</w:t>
      </w:r>
      <w:r>
        <w:rPr>
          <w:rFonts w:ascii="Times New Roman" w:eastAsia="Times New Roman" w:hAnsi="Times New Roman" w:cs="Times New Roman"/>
          <w:b/>
          <w:color w:val="000000"/>
        </w:rPr>
        <w:t xml:space="preserve"> SIA „ Latvijas Nacionālais sporta centrs”, Augšiela 1, Rīga, LV-1009;</w:t>
      </w:r>
    </w:p>
    <w:p w14:paraId="1739F5A8" w14:textId="205C6E25" w:rsidR="002310ED" w:rsidRDefault="002310ED" w:rsidP="002310ED">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„Trenažieru zāles noma, kas atrodas Augšielā 1, Rīgā ar kopējo platību 516,8 m2, izsoles identifikācijas Nr</w:t>
      </w:r>
      <w:r>
        <w:rPr>
          <w:rFonts w:ascii="Times New Roman" w:eastAsia="Times New Roman" w:hAnsi="Times New Roman" w:cs="Times New Roman"/>
          <w:b/>
          <w:color w:val="000000"/>
          <w:shd w:val="clear" w:color="auto" w:fill="EFEFEF"/>
        </w:rPr>
        <w:t>.1-16.2/</w:t>
      </w:r>
      <w:r>
        <w:rPr>
          <w:rFonts w:ascii="Times New Roman" w:eastAsia="Times New Roman" w:hAnsi="Times New Roman" w:cs="Times New Roman"/>
          <w:b/>
          <w:shd w:val="clear" w:color="auto" w:fill="EFEFEF"/>
        </w:rPr>
        <w:t>19</w:t>
      </w:r>
      <w:r>
        <w:rPr>
          <w:rFonts w:ascii="Times New Roman" w:eastAsia="Times New Roman" w:hAnsi="Times New Roman" w:cs="Times New Roman"/>
          <w:b/>
          <w:color w:val="000000"/>
          <w:shd w:val="clear" w:color="auto" w:fill="EFEFEF"/>
        </w:rPr>
        <w:t>”</w:t>
      </w:r>
    </w:p>
    <w:p w14:paraId="2591FDE8" w14:textId="77777777" w:rsidR="002310ED" w:rsidRDefault="002310ED" w:rsidP="002310ED">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„Neatvērt pirms piedāvājumu atvēršanas sanāksmes”;</w:t>
      </w:r>
    </w:p>
    <w:p w14:paraId="6CC678E2" w14:textId="77777777" w:rsidR="002310ED" w:rsidRDefault="002310ED" w:rsidP="002310ED">
      <w:pPr>
        <w:numPr>
          <w:ilvl w:val="2"/>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Pretendenta nosaukums un juridiskā/deklarētā dzīvesvietas adrese.</w:t>
      </w:r>
    </w:p>
    <w:p w14:paraId="15185A82"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Saņemtos piedāvājumus, Sabiedrības darbinieks reģistrē izsoles piedāvājumu reģistrācijas lapā to saņemšanas secībā, uz aploksnes norādot reģistrācijas numuru, saņemšanas datumu un laiku, apliecinot to ar parakstu.</w:t>
      </w:r>
    </w:p>
    <w:p w14:paraId="6254EFFC"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Piedāvājumus, kas iesniegti pēc Nolikuma 4.1.punktā noteiktā termiņa, Komisija nereģistrē un neatvērtu atgriež atpakaļ iesniedzējiem.</w:t>
      </w:r>
    </w:p>
    <w:p w14:paraId="6F8790AD"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piedāvājumus glabā neatvērtus līdz izsoles sākumam.</w:t>
      </w:r>
    </w:p>
    <w:p w14:paraId="3EC63FE6"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Ziņas par pretendentiem un to skaitu netiek izpaustas līdz izsoles sākumam.</w:t>
      </w:r>
    </w:p>
    <w:p w14:paraId="568E288E" w14:textId="77777777" w:rsidR="002310ED" w:rsidRDefault="002310ED" w:rsidP="002310ED">
      <w:pPr>
        <w:pBdr>
          <w:top w:val="nil"/>
          <w:left w:val="nil"/>
          <w:bottom w:val="nil"/>
          <w:right w:val="nil"/>
          <w:between w:val="nil"/>
        </w:pBdr>
        <w:spacing w:after="0"/>
        <w:ind w:left="426"/>
        <w:jc w:val="both"/>
        <w:rPr>
          <w:rFonts w:ascii="Times New Roman" w:eastAsia="Times New Roman" w:hAnsi="Times New Roman" w:cs="Times New Roman"/>
          <w:b/>
          <w:i/>
          <w:color w:val="000000"/>
        </w:rPr>
      </w:pPr>
    </w:p>
    <w:p w14:paraId="26B6ACCC" w14:textId="77777777" w:rsidR="002310ED" w:rsidRDefault="002310ED" w:rsidP="002310ED">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Izsoles  norises kārtība</w:t>
      </w:r>
    </w:p>
    <w:p w14:paraId="490FE673" w14:textId="63D29422"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Rakstiska izsole (pretendentu piedāvājumu atvēršana) notiks</w:t>
      </w:r>
      <w:r>
        <w:rPr>
          <w:rFonts w:ascii="Times New Roman" w:eastAsia="Times New Roman" w:hAnsi="Times New Roman" w:cs="Times New Roman"/>
        </w:rPr>
        <w:t xml:space="preserve"> 10</w:t>
      </w:r>
      <w:r w:rsidRPr="008F1774">
        <w:rPr>
          <w:rFonts w:ascii="Times New Roman" w:eastAsia="Times New Roman" w:hAnsi="Times New Roman" w:cs="Times New Roman"/>
        </w:rPr>
        <w:t>.</w:t>
      </w:r>
      <w:r>
        <w:rPr>
          <w:rFonts w:ascii="Times New Roman" w:eastAsia="Times New Roman" w:hAnsi="Times New Roman" w:cs="Times New Roman"/>
        </w:rPr>
        <w:t>01</w:t>
      </w:r>
      <w:r w:rsidRPr="008F1774">
        <w:rPr>
          <w:rFonts w:ascii="Times New Roman" w:eastAsia="Times New Roman" w:hAnsi="Times New Roman" w:cs="Times New Roman"/>
        </w:rPr>
        <w:t>.202</w:t>
      </w:r>
      <w:r>
        <w:rPr>
          <w:rFonts w:ascii="Times New Roman" w:eastAsia="Times New Roman" w:hAnsi="Times New Roman" w:cs="Times New Roman"/>
        </w:rPr>
        <w:t>4</w:t>
      </w:r>
      <w:r w:rsidRPr="008F1774">
        <w:rPr>
          <w:rFonts w:ascii="Times New Roman" w:eastAsia="Times New Roman" w:hAnsi="Times New Roman" w:cs="Times New Roman"/>
          <w:b/>
        </w:rPr>
        <w:t>.</w:t>
      </w:r>
      <w:r w:rsidRPr="008F1774">
        <w:rPr>
          <w:rFonts w:ascii="Times New Roman" w:eastAsia="Times New Roman" w:hAnsi="Times New Roman" w:cs="Times New Roman"/>
          <w:b/>
          <w:color w:val="000000"/>
        </w:rPr>
        <w:t xml:space="preserve"> plkst. 1</w:t>
      </w:r>
      <w:r>
        <w:rPr>
          <w:rFonts w:ascii="Times New Roman" w:eastAsia="Times New Roman" w:hAnsi="Times New Roman" w:cs="Times New Roman"/>
          <w:b/>
        </w:rPr>
        <w:t>0</w:t>
      </w:r>
      <w:r w:rsidRPr="008F1774">
        <w:rPr>
          <w:rFonts w:ascii="Times New Roman" w:eastAsia="Times New Roman" w:hAnsi="Times New Roman" w:cs="Times New Roman"/>
          <w:b/>
        </w:rPr>
        <w:t>:</w:t>
      </w:r>
      <w:r>
        <w:rPr>
          <w:rFonts w:ascii="Times New Roman" w:eastAsia="Times New Roman" w:hAnsi="Times New Roman" w:cs="Times New Roman"/>
          <w:b/>
        </w:rPr>
        <w:t>30</w:t>
      </w:r>
      <w:r w:rsidRPr="008F1774">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Augšielā 1, Rīgā, Sabiedrības Administrācijas telpās.</w:t>
      </w:r>
    </w:p>
    <w:p w14:paraId="0208A98A"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sanāksme ir atklāta un tajā var piedalīties visas ieinteresētās personas.</w:t>
      </w:r>
    </w:p>
    <w:p w14:paraId="215CCBDB"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Piedāvājumu atvēršanas sēde tiek protokolēta.</w:t>
      </w:r>
    </w:p>
    <w:p w14:paraId="0005574C"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Atklājot piedāvājumu atvēršanu, Komisijas priekšsēdētājs nosauc izsoles objekta adresi un sastāvu, paziņo izsoles sākumcenu un informē par izsoles kārtību.</w:t>
      </w:r>
    </w:p>
    <w:p w14:paraId="67F2B4B5"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lastRenderedPageBreak/>
        <w:t xml:space="preserve">Komisijas priekšsēdētājs, atverot katru piedāvājumu to iesniegšanas secībā, nosauc nomas tiesību pretendentu, piedāvājuma iesniegšanas datumu un laiku, kā arī nomas tiesību pretendenta piedāvāto nomas maksas apmēru. </w:t>
      </w:r>
    </w:p>
    <w:p w14:paraId="650B6323"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Pretendentu piedāvājumu atbilstības pārbaudi Nolikuma prasībām Komisija veic slēgtā sēdes daļā.  Par izsoles rezultātiem visi pretendenti tiek informēti rakstveidā 3 (trīs) darba dienu laikā pēc lēmuma par izsoles uzvarētāju pieņemšanas.</w:t>
      </w:r>
    </w:p>
    <w:p w14:paraId="00E72630" w14:textId="77777777" w:rsidR="002310ED" w:rsidRDefault="002310ED" w:rsidP="002310ED">
      <w:pPr>
        <w:numPr>
          <w:ilvl w:val="1"/>
          <w:numId w:val="4"/>
        </w:numPr>
        <w:pBdr>
          <w:top w:val="nil"/>
          <w:left w:val="nil"/>
          <w:bottom w:val="nil"/>
          <w:right w:val="nil"/>
          <w:between w:val="nil"/>
        </w:pBdr>
        <w:tabs>
          <w:tab w:val="left" w:pos="426"/>
          <w:tab w:val="left" w:pos="851"/>
        </w:tabs>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ir tiesīga pieņemt lēmumu par nomas tiesību pretendenta izslēgšanu no dalības rakstiskā izsolē un nomas pieteikumu tālāk neizskata, ja:</w:t>
      </w:r>
    </w:p>
    <w:p w14:paraId="3EB0A534" w14:textId="77777777" w:rsidR="002310ED" w:rsidRDefault="002310ED" w:rsidP="002310ED">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piedāvājums nav noformēts atbilstoši Nolikuma 4.2.punktam vai piedāvājumā iztrūkst pieprasītā informācija;</w:t>
      </w:r>
    </w:p>
    <w:p w14:paraId="19BE845A" w14:textId="77777777" w:rsidR="002310ED" w:rsidRDefault="002310ED" w:rsidP="002310ED">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piedāvātais nomas maksas apmērs ir mazāks par Nolikuma 2.3.punktā noteikto izsoles sākumcenu;</w:t>
      </w:r>
    </w:p>
    <w:p w14:paraId="3CE82213" w14:textId="77777777" w:rsidR="002310ED" w:rsidRDefault="002310ED" w:rsidP="002310ED">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ir iesniedzis nepatiesu informāciju;</w:t>
      </w:r>
    </w:p>
    <w:p w14:paraId="30700147" w14:textId="77777777" w:rsidR="002310ED" w:rsidRDefault="002310ED" w:rsidP="002310ED">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pieteikumu ir parakstījusi personas bez pretendenta pārstāvības tiesībām;</w:t>
      </w:r>
    </w:p>
    <w:p w14:paraId="53EDDA7B" w14:textId="77777777" w:rsidR="002310ED" w:rsidRDefault="002310ED" w:rsidP="002310ED">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 pretendentu ir ierosināta maksātnespēja, pretendents atrodas bankrota, likvidācijas stadijā, pretendenta saimnieciskā darbība ir apturēta vai izbeigta;</w:t>
      </w:r>
    </w:p>
    <w:p w14:paraId="66E38AC8" w14:textId="77777777" w:rsidR="002310ED" w:rsidRDefault="002310ED" w:rsidP="002310ED">
      <w:pPr>
        <w:numPr>
          <w:ilvl w:val="2"/>
          <w:numId w:val="1"/>
        </w:numPr>
        <w:pBdr>
          <w:top w:val="nil"/>
          <w:left w:val="nil"/>
          <w:bottom w:val="nil"/>
          <w:right w:val="nil"/>
          <w:between w:val="nil"/>
        </w:pBdr>
        <w:spacing w:after="0"/>
        <w:ind w:left="993" w:hanging="567"/>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pretendentam ir Valsts ieņēmumu dienesta administrēto nodokļu (nodevu) parādi un to summa pārsniedz EUR 150,00 (viens simts piecdesmit euro un 00 centi);</w:t>
      </w:r>
    </w:p>
    <w:p w14:paraId="424FFC4A"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Par izsoles uzvarētāju tiek atzīts pretendents, kura piedāvājums atbilst Nolikuma prasībām un kurš ir nosolījis augstāko nomas maksu.</w:t>
      </w:r>
    </w:p>
    <w:p w14:paraId="118E705D"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color w:val="000000"/>
        </w:rPr>
      </w:pPr>
      <w:r>
        <w:rPr>
          <w:rFonts w:ascii="Times New Roman" w:eastAsia="Times New Roman" w:hAnsi="Times New Roman" w:cs="Times New Roman"/>
          <w:color w:val="000000"/>
        </w:rPr>
        <w:t>Ja pēc visu piedāvājumu atvēršanas Komisija konstatē, ka vairāki pretendenti piedāvājuši vienādu augstāko nomas maksu, Komisija veic vienu no šādām darbībām:</w:t>
      </w:r>
    </w:p>
    <w:p w14:paraId="20794C38" w14:textId="77777777" w:rsidR="002310ED" w:rsidRDefault="002310ED" w:rsidP="002310ED">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turpina izsoli, pieņemot rakstiskus piedāvājumus no pretendentiem vai to pārstāvjiem, kas piedāvājuši vienādu augstāko nomas maksu, ja tie piedalās piedāvājumu atvēršanā, un organizē tūlītēju piedāvājumu atvēršanu;</w:t>
      </w:r>
    </w:p>
    <w:p w14:paraId="686DCF2B" w14:textId="77777777" w:rsidR="002310ED" w:rsidRDefault="002310ED" w:rsidP="002310ED">
      <w:pPr>
        <w:numPr>
          <w:ilvl w:val="2"/>
          <w:numId w:val="5"/>
        </w:numPr>
        <w:pBdr>
          <w:top w:val="nil"/>
          <w:left w:val="nil"/>
          <w:bottom w:val="nil"/>
          <w:right w:val="nil"/>
          <w:between w:val="nil"/>
        </w:pBdr>
        <w:spacing w:after="0"/>
        <w:ind w:left="1276" w:hanging="556"/>
        <w:jc w:val="both"/>
        <w:rPr>
          <w:rFonts w:ascii="Times New Roman" w:eastAsia="Times New Roman" w:hAnsi="Times New Roman" w:cs="Times New Roman"/>
          <w:b/>
          <w:i/>
          <w:color w:val="000000"/>
        </w:rPr>
      </w:pPr>
      <w:r>
        <w:rPr>
          <w:rFonts w:ascii="Times New Roman" w:eastAsia="Times New Roman" w:hAnsi="Times New Roman" w:cs="Times New Roman"/>
          <w:color w:val="000000"/>
        </w:rPr>
        <w:t>gadījumā, ja kāds no pretendentiem, kurš piedāvājis vienādu augstāko nomas maksu, nepiedalās izsolē, Komisija rakstiski lūdz pretendentiem, kuri piedāvājuši vienādu augstāko noma maksu, iesniegt savu piedāvājumu par iespējami augstāko nomas maksu, ievērojot Nolikuma 2.4.punktā minēto minimālo soli un nosaka piedāvājumu iesniegšanas un atvēršanas datumu, laiku un vietu.</w:t>
      </w:r>
    </w:p>
    <w:p w14:paraId="57B181C1"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neviens no nomas tiesību pretendentiem, kuri piedāvājuši augstāko nomas maksu, neiesniedz jaunu piedāvājumu par augstāko nomas maksu, tad Komisija piedāvājumu iesniegšanas secībā rakstiski piedāvā šiem pretendentiem slēgt nomas līgumu atbilstoši nosolītajai nomas maksai.</w:t>
      </w:r>
    </w:p>
    <w:p w14:paraId="4FCBC0D9"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visu Pretendentu iesniegtie piedāvājumi neatbilst šīs izsoles Nolikuma prasībām, izsole ir izbeidzama bez rezultāta.</w:t>
      </w:r>
    </w:p>
    <w:p w14:paraId="56B228B6"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Izsole tiek uzskatīta par nenotikušu, ja:</w:t>
      </w:r>
    </w:p>
    <w:p w14:paraId="0BD0ACD4" w14:textId="77777777" w:rsidR="002310ED" w:rsidRDefault="002310ED" w:rsidP="002310ED">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neviens pretendents nav iesniedzis pieteikumu;</w:t>
      </w:r>
    </w:p>
    <w:p w14:paraId="5F830B45" w14:textId="77777777" w:rsidR="002310ED" w:rsidRDefault="002310ED" w:rsidP="002310ED">
      <w:pPr>
        <w:numPr>
          <w:ilvl w:val="2"/>
          <w:numId w:val="3"/>
        </w:numPr>
        <w:pBdr>
          <w:top w:val="nil"/>
          <w:left w:val="nil"/>
          <w:bottom w:val="nil"/>
          <w:right w:val="nil"/>
          <w:between w:val="nil"/>
        </w:pBdr>
        <w:spacing w:after="0"/>
        <w:ind w:left="1418" w:hanging="698"/>
        <w:jc w:val="both"/>
        <w:rPr>
          <w:rFonts w:ascii="Times New Roman" w:eastAsia="Times New Roman" w:hAnsi="Times New Roman" w:cs="Times New Roman"/>
          <w:color w:val="000000"/>
        </w:rPr>
      </w:pPr>
      <w:r>
        <w:rPr>
          <w:rFonts w:ascii="Times New Roman" w:eastAsia="Times New Roman" w:hAnsi="Times New Roman" w:cs="Times New Roman"/>
          <w:color w:val="000000"/>
        </w:rPr>
        <w:t>ja neviens no pretendentiem, kurš ieguvis tiesības slēgt nomas līgumu, nenoslēdz to noteiktajā termiņā;</w:t>
      </w:r>
    </w:p>
    <w:p w14:paraId="41543021" w14:textId="77777777" w:rsidR="002310ED" w:rsidRDefault="002310ED" w:rsidP="002310ED">
      <w:pPr>
        <w:numPr>
          <w:ilvl w:val="2"/>
          <w:numId w:val="3"/>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ja nomas tiesības iegūst pretendents, kuram nav bijušas tiesības piedalīties izsolē.</w:t>
      </w:r>
    </w:p>
    <w:p w14:paraId="55C74890"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izsolei piesakās tikai viens pretendents un tā iesniegtais piedāvājums atbilst Nolikuma prasībām, izsoli atzīt par notikušu un ar vienīgo izsoles pretendentu, ja piedāvātā nomas maksa nav mazāka par izsoles sākumcenu, slēdz nomas līgumu.</w:t>
      </w:r>
    </w:p>
    <w:p w14:paraId="5937AFB3"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Komisijai ir tiesības pārtraukt izsoli, ja tiek iegūta pietiekama informācija un pārliecība, ka pastāv noruna kādu atturēt no piedalīšanās izsolē vai starp pretendentiem pastāv vienošanās, kas var ietekmēt izsoles rezultātus vai gaitu.</w:t>
      </w:r>
    </w:p>
    <w:p w14:paraId="485C5BBD"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Komisija patur tiesības jebkurā brīdī pārtraukt izsoli, ja tā konstatē jebkādas nepilnības Nolikumā.</w:t>
      </w:r>
    </w:p>
    <w:p w14:paraId="1A384937" w14:textId="77777777" w:rsidR="002310ED" w:rsidRDefault="002310ED" w:rsidP="002310ED">
      <w:pPr>
        <w:numPr>
          <w:ilvl w:val="1"/>
          <w:numId w:val="4"/>
        </w:numPr>
        <w:pBdr>
          <w:top w:val="nil"/>
          <w:left w:val="nil"/>
          <w:bottom w:val="nil"/>
          <w:right w:val="nil"/>
          <w:between w:val="nil"/>
        </w:pBdr>
        <w:spacing w:after="0"/>
        <w:ind w:left="426" w:hanging="568"/>
        <w:jc w:val="both"/>
        <w:rPr>
          <w:rFonts w:ascii="Times New Roman" w:eastAsia="Times New Roman" w:hAnsi="Times New Roman" w:cs="Times New Roman"/>
          <w:b/>
          <w:i/>
          <w:color w:val="000000"/>
        </w:rPr>
      </w:pPr>
      <w:r>
        <w:rPr>
          <w:rFonts w:ascii="Times New Roman" w:eastAsia="Times New Roman" w:hAnsi="Times New Roman" w:cs="Times New Roman"/>
          <w:color w:val="000000"/>
        </w:rPr>
        <w:t>Pēc lēmuma pieņemšanas par izsoles uzvarētāju, Sabiedrība paziņo izsoles rezultātus visiem pretendentiem, nosūtot rakstisku paziņojumu.</w:t>
      </w:r>
    </w:p>
    <w:p w14:paraId="7C5D7780" w14:textId="77777777" w:rsidR="002310ED" w:rsidRDefault="002310ED" w:rsidP="002310ED">
      <w:pPr>
        <w:spacing w:after="0"/>
        <w:jc w:val="both"/>
        <w:rPr>
          <w:rFonts w:ascii="Times New Roman" w:eastAsia="Times New Roman" w:hAnsi="Times New Roman" w:cs="Times New Roman"/>
          <w:b/>
          <w:i/>
        </w:rPr>
      </w:pPr>
    </w:p>
    <w:p w14:paraId="28BE765E" w14:textId="77777777" w:rsidR="002310ED" w:rsidRDefault="002310ED" w:rsidP="002310ED">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Nomas līguma noslēgšana</w:t>
      </w:r>
    </w:p>
    <w:p w14:paraId="2DCFBA35" w14:textId="21EEBE75"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Sabiedrība noslēdz nomas līgumu (Nolikuma 2.pielikums) ar pretendentu, kurš uzvarējis izsolē.</w:t>
      </w:r>
      <w:r w:rsidR="00A36673">
        <w:rPr>
          <w:rFonts w:ascii="Times New Roman" w:eastAsia="Times New Roman" w:hAnsi="Times New Roman" w:cs="Times New Roman"/>
          <w:color w:val="000000"/>
        </w:rPr>
        <w:t xml:space="preserve"> Paredzamais aptuvenais līguma slēgšanas laiks 2024. gada 15. janvāris, bet jebkurā gadījumā pēc Vieglatlētikas manēžas ar multifunkcionalitāti būves nodošanas ekspluatācijā.</w:t>
      </w:r>
    </w:p>
    <w:p w14:paraId="152756BA"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Ja pretendents atsakās noslēgt līgumu, tad viņš paziņo Sabiedrībai rakstveidā. Ja 7 (septiņu) dienu laikā no Sabiedrības lūguma parakstīt nomas līgumu,  pretendents neparaksta līgumu un neiesniedz paziņojumu par </w:t>
      </w:r>
      <w:r>
        <w:rPr>
          <w:rFonts w:ascii="Times New Roman" w:eastAsia="Times New Roman" w:hAnsi="Times New Roman" w:cs="Times New Roman"/>
          <w:color w:val="000000"/>
        </w:rPr>
        <w:lastRenderedPageBreak/>
        <w:t>atteikšanos no līguma slēgšanas, ir uzskatāms, ka nomas tiesību pretendents no nomas līguma slēgšanas ir attiecies.</w:t>
      </w:r>
    </w:p>
    <w:p w14:paraId="2136DE63"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Ja pretendents, kurš piedāvājis augstāko nomas maksu, atsakās slēgt nomas līgumu, Sabiedrība secīgi piedāvā nomas līgumu slēgt tam pretendentam, kurš piedāvājis nākamo augstāko nomas maksu.</w:t>
      </w:r>
    </w:p>
    <w:p w14:paraId="50FE3403"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b/>
          <w:i/>
          <w:color w:val="000000"/>
        </w:rPr>
      </w:pPr>
      <w:r>
        <w:rPr>
          <w:rFonts w:ascii="Times New Roman" w:eastAsia="Times New Roman" w:hAnsi="Times New Roman" w:cs="Times New Roman"/>
          <w:color w:val="000000"/>
        </w:rPr>
        <w:t>Pretendents, kurš piedāvājis nākamo augstāko nomas maksu, atbildi uz Nolikuma 6.3.punktā noteikto piedāvājumu sniedz 10 dienu laikā no tās nosūtīšanas dienas. Ja pretendents piekrīt parakstīt nomas līgumu par paša nosolīto augstāko nomas maksu, 7 (septiņu) darba dienu laikā pēc piekrišanas došanas noslēdz nomas līgumu ar Sabiedrību.</w:t>
      </w:r>
    </w:p>
    <w:p w14:paraId="431E2BD5" w14:textId="77777777" w:rsidR="002310ED" w:rsidRDefault="002310ED" w:rsidP="002310ED">
      <w:pPr>
        <w:numPr>
          <w:ilvl w:val="1"/>
          <w:numId w:val="4"/>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Sabiedrība 10 darba dienu laikā pēc nomas līguma noslēgšanas savā mājaslapā internetā </w:t>
      </w:r>
      <w:r>
        <w:rPr>
          <w:rFonts w:ascii="Times New Roman" w:eastAsia="Times New Roman" w:hAnsi="Times New Roman" w:cs="Times New Roman"/>
          <w:color w:val="0563C1"/>
          <w:u w:val="single"/>
        </w:rPr>
        <w:t>www.</w:t>
      </w:r>
      <w:hyperlink r:id="rId9">
        <w:r>
          <w:rPr>
            <w:rFonts w:ascii="Times New Roman" w:eastAsia="Times New Roman" w:hAnsi="Times New Roman" w:cs="Times New Roman"/>
            <w:color w:val="0563C1"/>
            <w:u w:val="single"/>
          </w:rPr>
          <w:t>lnsc.lv</w:t>
        </w:r>
      </w:hyperlink>
      <w:r>
        <w:rPr>
          <w:rFonts w:ascii="Times New Roman" w:eastAsia="Times New Roman" w:hAnsi="Times New Roman" w:cs="Times New Roman"/>
          <w:color w:val="000000"/>
        </w:rPr>
        <w:t xml:space="preserve"> sadaļas „Par mums” apakšsadaļā “Iepirkumi un izsoles”, kā arī VAS „Valsts nekustamie īpašumi” mājaslapā internetā </w:t>
      </w:r>
      <w:hyperlink r:id="rId10">
        <w:r>
          <w:rPr>
            <w:rFonts w:ascii="Times New Roman" w:eastAsia="Times New Roman" w:hAnsi="Times New Roman" w:cs="Times New Roman"/>
            <w:color w:val="0563C1"/>
            <w:u w:val="single"/>
          </w:rPr>
          <w:t>www.vni.lv</w:t>
        </w:r>
      </w:hyperlink>
      <w:r>
        <w:rPr>
          <w:rFonts w:ascii="Times New Roman" w:eastAsia="Times New Roman" w:hAnsi="Times New Roman" w:cs="Times New Roman"/>
          <w:color w:val="000000"/>
        </w:rPr>
        <w:t xml:space="preserve"> publicē informāciju par noslēgto līgumu.</w:t>
      </w:r>
    </w:p>
    <w:p w14:paraId="778474ED" w14:textId="77777777" w:rsidR="002310ED" w:rsidRDefault="002310ED" w:rsidP="002310ED">
      <w:pPr>
        <w:rPr>
          <w:rFonts w:ascii="Times New Roman" w:eastAsia="Times New Roman" w:hAnsi="Times New Roman" w:cs="Times New Roman"/>
          <w:color w:val="000000"/>
        </w:rPr>
      </w:pPr>
      <w:r>
        <w:br w:type="page"/>
      </w:r>
    </w:p>
    <w:p w14:paraId="2F868D2D" w14:textId="77777777" w:rsidR="002310ED" w:rsidRDefault="002310ED" w:rsidP="002310ED">
      <w:pPr>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Pielikumi</w:t>
      </w:r>
    </w:p>
    <w:p w14:paraId="57E2D289" w14:textId="77777777" w:rsidR="002310ED" w:rsidRDefault="002310ED" w:rsidP="002310ED">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1.pielikums - Izsoles pieteikuma veidlapa uz 1 lapas;</w:t>
      </w:r>
    </w:p>
    <w:p w14:paraId="33B3ADC8" w14:textId="0F0ACBF4" w:rsidR="002310ED" w:rsidRPr="00FD43CB" w:rsidRDefault="002310ED" w:rsidP="002310ED">
      <w:pPr>
        <w:numPr>
          <w:ilvl w:val="1"/>
          <w:numId w:val="4"/>
        </w:numPr>
        <w:pBdr>
          <w:top w:val="nil"/>
          <w:left w:val="nil"/>
          <w:bottom w:val="nil"/>
          <w:right w:val="nil"/>
          <w:between w:val="nil"/>
        </w:pBdr>
        <w:spacing w:after="0"/>
        <w:ind w:left="426" w:hanging="426"/>
        <w:rPr>
          <w:rFonts w:ascii="Times New Roman" w:eastAsia="Times New Roman" w:hAnsi="Times New Roman" w:cs="Times New Roman"/>
          <w:color w:val="000000"/>
        </w:rPr>
      </w:pPr>
      <w:r w:rsidRPr="00FD43CB">
        <w:rPr>
          <w:rFonts w:ascii="Times New Roman" w:eastAsia="Times New Roman" w:hAnsi="Times New Roman" w:cs="Times New Roman"/>
          <w:color w:val="000000"/>
        </w:rPr>
        <w:t xml:space="preserve">2.pielikums -  Nedzīvojamo telpu nomas līguma projekts ar pielikumu uz </w:t>
      </w:r>
      <w:r w:rsidR="00221635">
        <w:rPr>
          <w:rFonts w:ascii="Times New Roman" w:eastAsia="Times New Roman" w:hAnsi="Times New Roman" w:cs="Times New Roman"/>
          <w:color w:val="000000"/>
        </w:rPr>
        <w:t>6</w:t>
      </w:r>
      <w:r w:rsidRPr="00FD43CB">
        <w:rPr>
          <w:rFonts w:ascii="Times New Roman" w:eastAsia="Times New Roman" w:hAnsi="Times New Roman" w:cs="Times New Roman"/>
          <w:color w:val="000000"/>
        </w:rPr>
        <w:t xml:space="preserve"> lapām.</w:t>
      </w:r>
    </w:p>
    <w:p w14:paraId="0F1EAD99" w14:textId="77777777" w:rsidR="002310ED" w:rsidRDefault="002310ED" w:rsidP="002310ED">
      <w:pPr>
        <w:spacing w:after="0"/>
        <w:jc w:val="both"/>
        <w:rPr>
          <w:rFonts w:ascii="Times New Roman" w:eastAsia="Times New Roman" w:hAnsi="Times New Roman" w:cs="Times New Roman"/>
          <w:b/>
          <w:i/>
        </w:rPr>
      </w:pPr>
    </w:p>
    <w:p w14:paraId="26F67530" w14:textId="77777777" w:rsidR="002310ED" w:rsidRDefault="002310ED" w:rsidP="002310ED">
      <w:pPr>
        <w:spacing w:after="0"/>
        <w:jc w:val="both"/>
        <w:rPr>
          <w:rFonts w:ascii="Times New Roman" w:eastAsia="Times New Roman" w:hAnsi="Times New Roman" w:cs="Times New Roman"/>
          <w:b/>
          <w:i/>
        </w:rPr>
      </w:pPr>
    </w:p>
    <w:p w14:paraId="57FA8B87" w14:textId="77777777" w:rsidR="002310ED" w:rsidRDefault="002310ED" w:rsidP="002310ED">
      <w:pPr>
        <w:spacing w:after="0"/>
        <w:jc w:val="both"/>
        <w:rPr>
          <w:rFonts w:ascii="Times New Roman" w:eastAsia="Times New Roman" w:hAnsi="Times New Roman" w:cs="Times New Roman"/>
          <w:b/>
          <w:i/>
        </w:rPr>
      </w:pPr>
    </w:p>
    <w:p w14:paraId="41C792C2" w14:textId="77777777" w:rsidR="002310ED" w:rsidRDefault="002310ED" w:rsidP="002310ED">
      <w:pPr>
        <w:spacing w:after="0"/>
        <w:jc w:val="both"/>
        <w:rPr>
          <w:rFonts w:ascii="Times New Roman" w:eastAsia="Times New Roman" w:hAnsi="Times New Roman" w:cs="Times New Roman"/>
        </w:rPr>
      </w:pPr>
      <w:r>
        <w:rPr>
          <w:rFonts w:ascii="Times New Roman" w:eastAsia="Times New Roman" w:hAnsi="Times New Roman" w:cs="Times New Roman"/>
        </w:rPr>
        <w:t xml:space="preserve">Komisijas priekšsēdētājs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J.Valters</w:t>
      </w:r>
    </w:p>
    <w:p w14:paraId="2055F8B7" w14:textId="77777777" w:rsidR="002310ED" w:rsidRDefault="002310ED" w:rsidP="002310ED"/>
    <w:p w14:paraId="3DDE7B00" w14:textId="77777777" w:rsidR="00643C1C" w:rsidRDefault="00643C1C"/>
    <w:sectPr w:rsidR="00643C1C">
      <w:headerReference w:type="default" r:id="rId11"/>
      <w:footerReference w:type="first" r:id="rId12"/>
      <w:pgSz w:w="11906" w:h="16838"/>
      <w:pgMar w:top="709" w:right="566" w:bottom="1135"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A7E6" w14:textId="77777777" w:rsidR="00AE3046" w:rsidRDefault="00AE3046">
      <w:pPr>
        <w:spacing w:after="0" w:line="240" w:lineRule="auto"/>
      </w:pPr>
      <w:r>
        <w:separator/>
      </w:r>
    </w:p>
  </w:endnote>
  <w:endnote w:type="continuationSeparator" w:id="0">
    <w:p w14:paraId="200D7402" w14:textId="77777777" w:rsidR="00AE3046" w:rsidRDefault="00AE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E9A2" w14:textId="77777777" w:rsidR="00A22DD6" w:rsidRDefault="00000000">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Lapa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no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76AAD6FF" w14:textId="77777777" w:rsidR="00A22DD6" w:rsidRDefault="00A22DD6">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A17D" w14:textId="77777777" w:rsidR="00AE3046" w:rsidRDefault="00AE3046">
      <w:pPr>
        <w:spacing w:after="0" w:line="240" w:lineRule="auto"/>
      </w:pPr>
      <w:r>
        <w:separator/>
      </w:r>
    </w:p>
  </w:footnote>
  <w:footnote w:type="continuationSeparator" w:id="0">
    <w:p w14:paraId="1EAA7DD8" w14:textId="77777777" w:rsidR="00AE3046" w:rsidRDefault="00AE3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4EF6" w14:textId="77777777" w:rsidR="00A22DD6"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5468FBF9" w14:textId="77777777" w:rsidR="00A22DD6" w:rsidRDefault="00A22DD6">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495"/>
    <w:multiLevelType w:val="multilevel"/>
    <w:tmpl w:val="3536C9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6079D0"/>
    <w:multiLevelType w:val="multilevel"/>
    <w:tmpl w:val="C6AC64E0"/>
    <w:lvl w:ilvl="0">
      <w:start w:val="1"/>
      <w:numFmt w:val="decimal"/>
      <w:lvlText w:val="%1."/>
      <w:lvlJc w:val="left"/>
      <w:pPr>
        <w:ind w:left="360" w:hanging="360"/>
      </w:pPr>
    </w:lvl>
    <w:lvl w:ilvl="1">
      <w:start w:val="1"/>
      <w:numFmt w:val="decimal"/>
      <w:lvlText w:val="%1.%2."/>
      <w:lvlJc w:val="left"/>
      <w:pPr>
        <w:ind w:left="4118" w:hanging="432"/>
      </w:pPr>
      <w:rPr>
        <w:b w:val="0"/>
        <w:i w:val="0"/>
        <w:color w:val="000000"/>
      </w:rPr>
    </w:lvl>
    <w:lvl w:ilvl="2">
      <w:start w:val="1"/>
      <w:numFmt w:val="decimal"/>
      <w:lvlText w:val="%1.%2.%3."/>
      <w:lvlJc w:val="left"/>
      <w:pPr>
        <w:ind w:left="1224" w:hanging="504"/>
      </w:pPr>
      <w:rPr>
        <w:rFonts w:ascii="Times New Roman" w:eastAsia="Times New Roman" w:hAnsi="Times New Roman" w:cs="Times New Roman"/>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2A61A7"/>
    <w:multiLevelType w:val="multilevel"/>
    <w:tmpl w:val="447C9D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EA3FE2"/>
    <w:multiLevelType w:val="multilevel"/>
    <w:tmpl w:val="F89298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b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FE6909"/>
    <w:multiLevelType w:val="multilevel"/>
    <w:tmpl w:val="B9F0B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9.%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C839C9"/>
    <w:multiLevelType w:val="multilevel"/>
    <w:tmpl w:val="152CB8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8.%3."/>
      <w:lvlJc w:val="left"/>
      <w:pPr>
        <w:ind w:left="1224" w:hanging="504"/>
      </w:pPr>
      <w:rPr>
        <w:b w:val="0"/>
        <w:i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0029779">
    <w:abstractNumId w:val="2"/>
  </w:num>
  <w:num w:numId="2" w16cid:durableId="583565133">
    <w:abstractNumId w:val="5"/>
  </w:num>
  <w:num w:numId="3" w16cid:durableId="815344972">
    <w:abstractNumId w:val="0"/>
  </w:num>
  <w:num w:numId="4" w16cid:durableId="1407075881">
    <w:abstractNumId w:val="1"/>
  </w:num>
  <w:num w:numId="5" w16cid:durableId="661005064">
    <w:abstractNumId w:val="4"/>
  </w:num>
  <w:num w:numId="6" w16cid:durableId="721639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ED"/>
    <w:rsid w:val="00110BA6"/>
    <w:rsid w:val="00221635"/>
    <w:rsid w:val="002310ED"/>
    <w:rsid w:val="00643C1C"/>
    <w:rsid w:val="00666E88"/>
    <w:rsid w:val="00786DCE"/>
    <w:rsid w:val="007961DE"/>
    <w:rsid w:val="008137A8"/>
    <w:rsid w:val="00890B06"/>
    <w:rsid w:val="009013FF"/>
    <w:rsid w:val="00A22DD6"/>
    <w:rsid w:val="00A36673"/>
    <w:rsid w:val="00A85A37"/>
    <w:rsid w:val="00AE3046"/>
    <w:rsid w:val="00E500A1"/>
    <w:rsid w:val="00F9276A"/>
    <w:rsid w:val="00FF3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A22"/>
  <w15:chartTrackingRefBased/>
  <w15:docId w15:val="{BE7104EA-81FD-4636-A1AB-0482EADC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ED"/>
    <w:rPr>
      <w:rFonts w:ascii="Calibri" w:eastAsia="Calibri" w:hAnsi="Calibri" w:cs="Calibri"/>
      <w:kern w:val="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nsc.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www.daugavasstadio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7820</Words>
  <Characters>4458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ingars.ivanovs</dc:creator>
  <cp:keywords/>
  <dc:description/>
  <cp:lastModifiedBy>ingars.ivanovs</cp:lastModifiedBy>
  <cp:revision>4</cp:revision>
  <dcterms:created xsi:type="dcterms:W3CDTF">2023-12-22T13:53:00Z</dcterms:created>
  <dcterms:modified xsi:type="dcterms:W3CDTF">2023-12-22T14:19:00Z</dcterms:modified>
</cp:coreProperties>
</file>